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lineRule="auto"/>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JMTG-U FPV IQT Syllabus</w:t>
      </w:r>
    </w:p>
    <w:p w:rsidR="00000000" w:rsidDel="00000000" w:rsidP="00000000" w:rsidRDefault="00000000" w:rsidRPr="00000000" w14:paraId="00000002">
      <w:pPr>
        <w:pStyle w:val="Heading1"/>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Course Description</w:t>
      </w:r>
    </w:p>
    <w:p w:rsidR="00000000" w:rsidDel="00000000" w:rsidP="00000000" w:rsidRDefault="00000000" w:rsidRPr="00000000" w14:paraId="00000003">
      <w:pPr>
        <w:spacing w:after="120" w:lineRule="auto"/>
        <w:rPr>
          <w:rFonts w:ascii="Arial" w:cs="Arial" w:eastAsia="Arial" w:hAnsi="Arial"/>
        </w:rPr>
      </w:pPr>
      <w:r w:rsidDel="00000000" w:rsidR="00000000" w:rsidRPr="00000000">
        <w:rPr>
          <w:rFonts w:ascii="Arial" w:cs="Arial" w:eastAsia="Arial" w:hAnsi="Arial"/>
          <w:rtl w:val="0"/>
        </w:rPr>
        <w:t xml:space="preserve">This course will provide initial qualification training (IQT) for First Person View (FPV) operators. The course is broken down into 3 weeks (15 training days) with the following emphasis areas: </w:t>
      </w:r>
    </w:p>
    <w:p w:rsidR="00000000" w:rsidDel="00000000" w:rsidP="00000000" w:rsidRDefault="00000000" w:rsidRPr="00000000" w14:paraId="00000004">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Week 1 – Simulator &amp; Academics</w:t>
      </w:r>
    </w:p>
    <w:p w:rsidR="00000000" w:rsidDel="00000000" w:rsidP="00000000" w:rsidRDefault="00000000" w:rsidRPr="00000000" w14:paraId="00000005">
      <w:pPr>
        <w:spacing w:after="120" w:lineRule="auto"/>
        <w:rPr>
          <w:rFonts w:ascii="Arial" w:cs="Arial" w:eastAsia="Arial" w:hAnsi="Arial"/>
        </w:rPr>
      </w:pPr>
      <w:r w:rsidDel="00000000" w:rsidR="00000000" w:rsidRPr="00000000">
        <w:rPr>
          <w:rFonts w:ascii="Arial" w:cs="Arial" w:eastAsia="Arial" w:hAnsi="Arial"/>
          <w:rtl w:val="0"/>
        </w:rPr>
        <w:t xml:space="preserve">Week 1 introduces operators to fundamental FPV maneuvers using the Liftoff FPV simulator, both with and without FPV goggles. Complementing simulator training, students receive 15 hours of classroom instruction covering essential topics such as FPV components, tactical employment strategies, and electronic warfare principles.</w:t>
      </w:r>
    </w:p>
    <w:p w:rsidR="00000000" w:rsidDel="00000000" w:rsidP="00000000" w:rsidRDefault="00000000" w:rsidRPr="00000000" w14:paraId="00000006">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Week 2 – Build &amp; Repair</w:t>
      </w:r>
    </w:p>
    <w:p w:rsidR="00000000" w:rsidDel="00000000" w:rsidP="00000000" w:rsidRDefault="00000000" w:rsidRPr="00000000" w14:paraId="00000007">
      <w:pPr>
        <w:spacing w:after="120" w:lineRule="auto"/>
        <w:rPr>
          <w:rFonts w:ascii="Arial" w:cs="Arial" w:eastAsia="Arial" w:hAnsi="Arial"/>
        </w:rPr>
      </w:pPr>
      <w:r w:rsidDel="00000000" w:rsidR="00000000" w:rsidRPr="00000000">
        <w:rPr>
          <w:rFonts w:ascii="Arial" w:cs="Arial" w:eastAsia="Arial" w:hAnsi="Arial"/>
          <w:rtl w:val="0"/>
        </w:rPr>
        <w:t xml:space="preserve">Week 2 is dedicated to FPV construction. Students learn soldering and programming techniques, aiming to complete their individual FPV build by Day 10. In addition to the build, 20 hours of simulator practice are allocated to further refine basic flight skills. A mandatory simulator evaluation is conducted on Day 8 to qualify students for Week 3's live flight phase as FPV pilots.</w:t>
      </w:r>
    </w:p>
    <w:p w:rsidR="00000000" w:rsidDel="00000000" w:rsidP="00000000" w:rsidRDefault="00000000" w:rsidRPr="00000000" w14:paraId="00000008">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Week 3 – Live Flights</w:t>
      </w:r>
    </w:p>
    <w:p w:rsidR="00000000" w:rsidDel="00000000" w:rsidP="00000000" w:rsidRDefault="00000000" w:rsidRPr="00000000" w14:paraId="00000009">
      <w:pPr>
        <w:spacing w:after="120" w:lineRule="auto"/>
        <w:rPr>
          <w:rFonts w:ascii="Arial" w:cs="Arial" w:eastAsia="Arial" w:hAnsi="Arial"/>
        </w:rPr>
      </w:pPr>
      <w:r w:rsidDel="00000000" w:rsidR="00000000" w:rsidRPr="00000000">
        <w:rPr>
          <w:rFonts w:ascii="Arial" w:cs="Arial" w:eastAsia="Arial" w:hAnsi="Arial"/>
          <w:rtl w:val="0"/>
        </w:rPr>
        <w:t xml:space="preserve">Week 3 concentrates on live flight training, utilizing the FPV systems constructed by students during Week 2. Students who did not pass the simulator evaluation will operate the stabilized DJI FPV system and short-range reconnaissance (SSR) aircraft, providing support for FPV maneuver and strike training.</w:t>
      </w:r>
    </w:p>
    <w:p w:rsidR="00000000" w:rsidDel="00000000" w:rsidP="00000000" w:rsidRDefault="00000000" w:rsidRPr="00000000" w14:paraId="0000000A">
      <w:pPr>
        <w:pStyle w:val="Heading1"/>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Prerequisites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US Service Members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Register for SUASMAN Account</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Complete Basic Unmanned Qualification (BUQ) I/II</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Complete and submit pre-screening</w:t>
      </w:r>
    </w:p>
    <w:p w:rsidR="00000000" w:rsidDel="00000000" w:rsidP="00000000" w:rsidRDefault="00000000" w:rsidRPr="00000000" w14:paraId="0000000F">
      <w:pPr>
        <w:pStyle w:val="Heading1"/>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Objectives</w:t>
      </w:r>
    </w:p>
    <w:p w:rsidR="00000000" w:rsidDel="00000000" w:rsidP="00000000" w:rsidRDefault="00000000" w:rsidRPr="00000000" w14:paraId="00000010">
      <w:pPr>
        <w:spacing w:after="120" w:lineRule="auto"/>
        <w:rPr>
          <w:rFonts w:ascii="Arial" w:cs="Arial" w:eastAsia="Arial" w:hAnsi="Arial"/>
        </w:rPr>
      </w:pPr>
      <w:r w:rsidDel="00000000" w:rsidR="00000000" w:rsidRPr="00000000">
        <w:rPr>
          <w:rFonts w:ascii="Arial" w:cs="Arial" w:eastAsia="Arial" w:hAnsi="Arial"/>
          <w:rtl w:val="0"/>
        </w:rPr>
        <w:t xml:space="preserve">As a result of this course, you will be able to:</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Analyze the role of in-flight forces and the three primary axes of rotation to maneuver an FPV aircraft.</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the individual components of an FPV aircraft and explain their integration into an unmanned system.</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the basic principles of electronic warfare to FPV aircraft operations.</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the fundamentals of the electromagnetic spectrum and antenna theory.</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Operate as a member of an FPV team.</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 an FPV aircraft tactically to enable maneuver forces.</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Build, program, and repair a functioning FPV aircraft.</w:t>
      </w:r>
    </w:p>
    <w:p w:rsidR="00000000" w:rsidDel="00000000" w:rsidP="00000000" w:rsidRDefault="00000000" w:rsidRPr="00000000" w14:paraId="00000018">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Course Schedule</w:t>
      </w:r>
    </w:p>
    <w:p w:rsidR="00000000" w:rsidDel="00000000" w:rsidP="00000000" w:rsidRDefault="00000000" w:rsidRPr="00000000" w14:paraId="00000019">
      <w:pPr>
        <w:spacing w:after="120" w:lineRule="auto"/>
        <w:jc w:val="center"/>
        <w:rPr>
          <w:rFonts w:ascii="Arial" w:cs="Arial" w:eastAsia="Arial" w:hAnsi="Arial"/>
        </w:rPr>
      </w:pPr>
      <w:r w:rsidDel="00000000" w:rsidR="00000000" w:rsidRPr="00000000">
        <w:rPr/>
        <w:drawing>
          <wp:inline distB="0" distT="0" distL="0" distR="0">
            <wp:extent cx="5943600" cy="34353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43535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Style w:val="Heading1"/>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Evaluations and Graduation Requirements</w:t>
      </w:r>
    </w:p>
    <w:p w:rsidR="00000000" w:rsidDel="00000000" w:rsidP="00000000" w:rsidRDefault="00000000" w:rsidRPr="00000000" w14:paraId="0000001B">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Simulator Evaluation (Gate to Live Flight)</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The simulator evaluation, held on Day 8, is a mandatory requirement to ensure all students possess the fundamental skills needed for safe live-flight operations in Week 3. This gate prevents personnel injury, equipment loss, and breaches of the Restricted Operating Zone (ROZ).</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Eligibility for this evaluation is not automatic. To qualify, students must first complete tasks 1 through 16 as outlined in their Student Performance Checklist.</w:t>
      </w:r>
    </w:p>
    <w:p w:rsidR="00000000" w:rsidDel="00000000" w:rsidP="00000000" w:rsidRDefault="00000000" w:rsidRPr="00000000" w14:paraId="0000001E">
      <w:pPr>
        <w:keepNext w:val="0"/>
        <w:keepLines w:val="0"/>
        <w:pageBreakBefore w:val="0"/>
        <w:widowControl w:val="1"/>
        <w:pBdr>
          <w:top w:color="0f4761" w:space="10" w:sz="4" w:val="single"/>
          <w:left w:space="0" w:sz="0" w:val="nil"/>
          <w:bottom w:color="0f4761" w:space="10" w:sz="4" w:val="single"/>
          <w:right w:space="0" w:sz="0" w:val="nil"/>
          <w:between w:space="0" w:sz="0" w:val="nil"/>
        </w:pBdr>
        <w:shd w:fill="auto" w:val="clear"/>
        <w:spacing w:after="0" w:before="360" w:line="278.00000000000006" w:lineRule="auto"/>
        <w:ind w:left="864" w:right="864" w:firstLine="0"/>
        <w:jc w:val="center"/>
        <w:rPr>
          <w:rFonts w:ascii="Aptos" w:cs="Aptos" w:eastAsia="Aptos" w:hAnsi="Aptos"/>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Warning: Failure to complete these prerequisite tasks will result in the student being barred from the evaluation. This policy is strictly enforced with no exceptions.</w:t>
      </w:r>
    </w:p>
    <w:p w:rsidR="00000000" w:rsidDel="00000000" w:rsidP="00000000" w:rsidRDefault="00000000" w:rsidRPr="00000000" w14:paraId="0000001F">
      <w:pPr>
        <w:pStyle w:val="Heading3"/>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Simulator Evaluation Standards</w:t>
      </w:r>
    </w:p>
    <w:p w:rsidR="00000000" w:rsidDel="00000000" w:rsidP="00000000" w:rsidRDefault="00000000" w:rsidRPr="00000000" w14:paraId="00000020">
      <w:pPr>
        <w:spacing w:after="120" w:lineRule="auto"/>
        <w:rPr>
          <w:rFonts w:ascii="Arial" w:cs="Arial" w:eastAsia="Arial" w:hAnsi="Arial"/>
        </w:rPr>
      </w:pPr>
      <w:r w:rsidDel="00000000" w:rsidR="00000000" w:rsidRPr="00000000">
        <w:rPr>
          <w:rFonts w:ascii="Arial" w:cs="Arial" w:eastAsia="Arial" w:hAnsi="Arial"/>
          <w:rtl w:val="0"/>
        </w:rPr>
        <w:t xml:space="preserve">The simulator evaluation measures piloting proficiency through four distinct races. The passing standards are divided into two categories: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be evaluated on two aircraft survivability races. The standard for these untimed events requires the operator to navigate the entire course on a single attempt. A NO-GO is defined by the following: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Crashing the drone beyond a flyable state</w:t>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Landing at any time</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Impacting the ground</w:t>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the repair station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be evaluated on two Time-on-Target races. To meet the standard, operators must complete these courses within a specified time window. A maximum of ten (10) attempts are permitted for each race. The required time parameters for each race will be provided immediately prior to the evaluation. A NO-GO is defined by the following: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Crashing the drone beyond a flyable state</w:t>
      </w:r>
    </w:p>
    <w:p w:rsidR="00000000" w:rsidDel="00000000" w:rsidP="00000000" w:rsidRDefault="00000000" w:rsidRPr="00000000" w14:paraId="000000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Landing at any time</w:t>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Impacting the ground</w:t>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Failure to meet the time standard</w:t>
      </w:r>
    </w:p>
    <w:p w:rsidR="00000000" w:rsidDel="00000000" w:rsidP="00000000" w:rsidRDefault="00000000" w:rsidRPr="00000000" w14:paraId="000000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78.00000000000006"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the repair station</w:t>
      </w:r>
    </w:p>
    <w:p w:rsidR="00000000" w:rsidDel="00000000" w:rsidP="00000000" w:rsidRDefault="00000000" w:rsidRPr="00000000" w14:paraId="0000002F">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120" w:lineRule="auto"/>
        <w:rPr>
          <w:rFonts w:ascii="Arial" w:cs="Arial" w:eastAsia="Arial" w:hAnsi="Arial"/>
        </w:rPr>
      </w:pPr>
      <w:r w:rsidDel="00000000" w:rsidR="00000000" w:rsidRPr="00000000">
        <w:rPr>
          <w:rFonts w:ascii="Arial" w:cs="Arial" w:eastAsia="Arial" w:hAnsi="Arial"/>
          <w:rtl w:val="0"/>
        </w:rPr>
        <w:t xml:space="preserve">Students must pass all four evaluation races to be considered a GO. Failing one event will automatically result in the student being re-evaluated the following training day (Day 9).</w:t>
      </w:r>
    </w:p>
    <w:p w:rsidR="00000000" w:rsidDel="00000000" w:rsidP="00000000" w:rsidRDefault="00000000" w:rsidRPr="00000000" w14:paraId="00000031">
      <w:pPr>
        <w:spacing w:after="120" w:lineRule="auto"/>
        <w:rPr>
          <w:rFonts w:ascii="Arial" w:cs="Arial" w:eastAsia="Arial" w:hAnsi="Arial"/>
        </w:rPr>
      </w:pPr>
      <w:r w:rsidDel="00000000" w:rsidR="00000000" w:rsidRPr="00000000">
        <w:rPr>
          <w:rFonts w:ascii="Arial" w:cs="Arial" w:eastAsia="Arial" w:hAnsi="Arial"/>
          <w:rtl w:val="0"/>
        </w:rPr>
        <w:t xml:space="preserve">Students who do not receive a GO during the simulator eval will operate stabilized platforms for the remainder of the course to provide additional training and familiarization with SRR platforms.</w:t>
      </w:r>
    </w:p>
    <w:p w:rsidR="00000000" w:rsidDel="00000000" w:rsidP="00000000" w:rsidRDefault="00000000" w:rsidRPr="00000000" w14:paraId="00000032">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FPV Build Evaluation</w:t>
      </w:r>
    </w:p>
    <w:p w:rsidR="00000000" w:rsidDel="00000000" w:rsidP="00000000" w:rsidRDefault="00000000" w:rsidRPr="00000000" w14:paraId="00000033">
      <w:pPr>
        <w:spacing w:after="120" w:lineRule="auto"/>
        <w:rPr>
          <w:rFonts w:ascii="Arial" w:cs="Arial" w:eastAsia="Arial" w:hAnsi="Arial"/>
        </w:rPr>
      </w:pPr>
      <w:r w:rsidDel="00000000" w:rsidR="00000000" w:rsidRPr="00000000">
        <w:rPr>
          <w:rFonts w:ascii="Arial" w:cs="Arial" w:eastAsia="Arial" w:hAnsi="Arial"/>
          <w:rtl w:val="0"/>
        </w:rPr>
        <w:t xml:space="preserve">The FPV Build Evaluation assesses the student's technical proficiency. Passing this evaluation requires meeting two distinct performance standards:</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Successful Construction: The student must build and program a fully functional FPV drone according to course specifications.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8.0000000000000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Successful Test Flight: The completed aircraft must demonstrate full functionality and airworthiness during a supervised test flight.</w:t>
      </w:r>
    </w:p>
    <w:p w:rsidR="00000000" w:rsidDel="00000000" w:rsidP="00000000" w:rsidRDefault="00000000" w:rsidRPr="00000000" w14:paraId="00000037">
      <w:pPr>
        <w:pStyle w:val="Heading2"/>
        <w:spacing w:after="120" w:lineRule="auto"/>
        <w:rPr>
          <w:rFonts w:ascii="Arial" w:cs="Arial" w:eastAsia="Arial" w:hAnsi="Arial"/>
          <w:color w:val="000000"/>
        </w:rPr>
      </w:pPr>
      <w:commentRangeStart w:id="0"/>
      <w:r w:rsidDel="00000000" w:rsidR="00000000" w:rsidRPr="00000000">
        <w:rPr>
          <w:rFonts w:ascii="Arial" w:cs="Arial" w:eastAsia="Arial" w:hAnsi="Arial"/>
          <w:color w:val="000000"/>
          <w:rtl w:val="0"/>
        </w:rPr>
        <w:t xml:space="preserve">Live Flight Evaluation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8">
      <w:pPr>
        <w:spacing w:after="120" w:lineRule="auto"/>
        <w:rPr>
          <w:rFonts w:ascii="Arial" w:cs="Arial" w:eastAsia="Arial" w:hAnsi="Arial"/>
        </w:rPr>
      </w:pPr>
      <w:r w:rsidDel="00000000" w:rsidR="00000000" w:rsidRPr="00000000">
        <w:rPr>
          <w:rFonts w:ascii="Arial" w:cs="Arial" w:eastAsia="Arial" w:hAnsi="Arial"/>
          <w:rtl w:val="0"/>
        </w:rPr>
        <w:t xml:space="preserve">Students, operating in battle buddy teams, launch one FPV at a time, navigate to target area, and strike a target (net).</w:t>
      </w:r>
    </w:p>
    <w:p w:rsidR="00000000" w:rsidDel="00000000" w:rsidP="00000000" w:rsidRDefault="00000000" w:rsidRPr="00000000" w14:paraId="00000039">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Graduation Requirements</w:t>
      </w:r>
    </w:p>
    <w:p w:rsidR="00000000" w:rsidDel="00000000" w:rsidP="00000000" w:rsidRDefault="00000000" w:rsidRPr="00000000" w14:paraId="0000003A">
      <w:pPr>
        <w:spacing w:after="120" w:lineRule="auto"/>
        <w:rPr>
          <w:rFonts w:ascii="Arial" w:cs="Arial" w:eastAsia="Arial" w:hAnsi="Arial"/>
        </w:rPr>
      </w:pPr>
      <w:r w:rsidDel="00000000" w:rsidR="00000000" w:rsidRPr="00000000">
        <w:rPr>
          <w:rFonts w:ascii="Arial" w:cs="Arial" w:eastAsia="Arial" w:hAnsi="Arial"/>
          <w:rtl w:val="0"/>
        </w:rPr>
        <w:t xml:space="preserve">Upon completion of the course, students will be awarded a certification based on the specific evaluations they have successfully passed. There are two tiers of qualification:</w:t>
      </w:r>
    </w:p>
    <w:p w:rsidR="00000000" w:rsidDel="00000000" w:rsidP="00000000" w:rsidRDefault="00000000" w:rsidRPr="00000000" w14:paraId="0000003B">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FPV Operator</w:t>
      </w:r>
    </w:p>
    <w:p w:rsidR="00000000" w:rsidDel="00000000" w:rsidP="00000000" w:rsidRDefault="00000000" w:rsidRPr="00000000" w14:paraId="0000003C">
      <w:pPr>
        <w:spacing w:after="120" w:lineRule="auto"/>
        <w:rPr>
          <w:rFonts w:ascii="Arial" w:cs="Arial" w:eastAsia="Arial" w:hAnsi="Arial"/>
        </w:rPr>
      </w:pPr>
      <w:r w:rsidDel="00000000" w:rsidR="00000000" w:rsidRPr="00000000">
        <w:rPr>
          <w:rFonts w:ascii="Arial" w:cs="Arial" w:eastAsia="Arial" w:hAnsi="Arial"/>
          <w:rtl w:val="0"/>
        </w:rPr>
        <w:t xml:space="preserve">To receive full certification as a qualified FPV Operator, a student must pass all three of the course's primary evaluations:</w:t>
      </w:r>
    </w:p>
    <w:p w:rsidR="00000000" w:rsidDel="00000000" w:rsidP="00000000" w:rsidRDefault="00000000" w:rsidRPr="00000000" w14:paraId="0000003D">
      <w:pPr>
        <w:numPr>
          <w:ilvl w:val="0"/>
          <w:numId w:val="2"/>
        </w:numPr>
        <w:spacing w:after="120" w:lineRule="auto"/>
        <w:ind w:left="720" w:hanging="360"/>
        <w:rPr/>
      </w:pPr>
      <w:r w:rsidDel="00000000" w:rsidR="00000000" w:rsidRPr="00000000">
        <w:rPr>
          <w:rFonts w:ascii="Arial" w:cs="Arial" w:eastAsia="Arial" w:hAnsi="Arial"/>
          <w:rtl w:val="0"/>
        </w:rPr>
        <w:t xml:space="preserve">Simulator Evaluation</w:t>
      </w:r>
    </w:p>
    <w:p w:rsidR="00000000" w:rsidDel="00000000" w:rsidP="00000000" w:rsidRDefault="00000000" w:rsidRPr="00000000" w14:paraId="0000003E">
      <w:pPr>
        <w:numPr>
          <w:ilvl w:val="0"/>
          <w:numId w:val="2"/>
        </w:numPr>
        <w:spacing w:after="120" w:lineRule="auto"/>
        <w:ind w:left="720" w:hanging="360"/>
        <w:rPr/>
      </w:pPr>
      <w:r w:rsidDel="00000000" w:rsidR="00000000" w:rsidRPr="00000000">
        <w:rPr>
          <w:rFonts w:ascii="Arial" w:cs="Arial" w:eastAsia="Arial" w:hAnsi="Arial"/>
          <w:rtl w:val="0"/>
        </w:rPr>
        <w:t xml:space="preserve">FPV Build Evaluation</w:t>
      </w:r>
    </w:p>
    <w:p w:rsidR="00000000" w:rsidDel="00000000" w:rsidP="00000000" w:rsidRDefault="00000000" w:rsidRPr="00000000" w14:paraId="0000003F">
      <w:pPr>
        <w:numPr>
          <w:ilvl w:val="0"/>
          <w:numId w:val="2"/>
        </w:numPr>
        <w:spacing w:after="120" w:lineRule="auto"/>
        <w:ind w:left="720" w:hanging="360"/>
        <w:rPr/>
      </w:pPr>
      <w:r w:rsidDel="00000000" w:rsidR="00000000" w:rsidRPr="00000000">
        <w:rPr>
          <w:rFonts w:ascii="Arial" w:cs="Arial" w:eastAsia="Arial" w:hAnsi="Arial"/>
          <w:rtl w:val="0"/>
        </w:rPr>
        <w:t xml:space="preserve">Live Flight Evaluation</w:t>
      </w:r>
    </w:p>
    <w:p w:rsidR="00000000" w:rsidDel="00000000" w:rsidP="00000000" w:rsidRDefault="00000000" w:rsidRPr="00000000" w14:paraId="00000040">
      <w:pPr>
        <w:pStyle w:val="Heading2"/>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FPV Build and Repair Specialist</w:t>
      </w:r>
    </w:p>
    <w:p w:rsidR="00000000" w:rsidDel="00000000" w:rsidP="00000000" w:rsidRDefault="00000000" w:rsidRPr="00000000" w14:paraId="00000041">
      <w:pPr>
        <w:spacing w:after="120" w:lineRule="auto"/>
        <w:rPr>
          <w:rFonts w:ascii="Arial" w:cs="Arial" w:eastAsia="Arial" w:hAnsi="Arial"/>
        </w:rPr>
      </w:pPr>
      <w:r w:rsidDel="00000000" w:rsidR="00000000" w:rsidRPr="00000000">
        <w:rPr>
          <w:rFonts w:ascii="Arial" w:cs="Arial" w:eastAsia="Arial" w:hAnsi="Arial"/>
          <w:rtl w:val="0"/>
        </w:rPr>
        <w:t xml:space="preserve">In the event that a student passes the FPV Build Evaluation but does not pass the required flight evaluations, they will receive a certificate as a qualified FPV Build and Repair Specialist. The sole requirement for this certification is to:</w:t>
      </w:r>
    </w:p>
    <w:p w:rsidR="00000000" w:rsidDel="00000000" w:rsidP="00000000" w:rsidRDefault="00000000" w:rsidRPr="00000000" w14:paraId="00000042">
      <w:pPr>
        <w:numPr>
          <w:ilvl w:val="0"/>
          <w:numId w:val="3"/>
        </w:numPr>
        <w:spacing w:after="120" w:lineRule="auto"/>
        <w:ind w:left="720" w:hanging="360"/>
        <w:rPr/>
      </w:pPr>
      <w:r w:rsidDel="00000000" w:rsidR="00000000" w:rsidRPr="00000000">
        <w:rPr>
          <w:rFonts w:ascii="Arial" w:cs="Arial" w:eastAsia="Arial" w:hAnsi="Arial"/>
          <w:rtl w:val="0"/>
        </w:rPr>
        <w:t xml:space="preserve">Pass the FPV Build Evaluation</w:t>
      </w:r>
    </w:p>
    <w:p w:rsidR="00000000" w:rsidDel="00000000" w:rsidP="00000000" w:rsidRDefault="00000000" w:rsidRPr="00000000" w14:paraId="00000043">
      <w:pPr>
        <w:pStyle w:val="Heading1"/>
        <w:spacing w:after="120" w:lineRule="auto"/>
        <w:rPr>
          <w:rFonts w:ascii="Arial" w:cs="Arial" w:eastAsia="Arial" w:hAnsi="Arial"/>
          <w:color w:val="000000"/>
        </w:rPr>
      </w:pPr>
      <w:r w:rsidDel="00000000" w:rsidR="00000000" w:rsidRPr="00000000">
        <w:rPr>
          <w:rFonts w:ascii="Arial" w:cs="Arial" w:eastAsia="Arial" w:hAnsi="Arial"/>
          <w:color w:val="000000"/>
          <w:rtl w:val="0"/>
        </w:rPr>
        <w:t xml:space="preserve">Attendance Policy</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This course is conducted in a high-tempo training environment. Due to the accelerated pace, all scheduled training is mandatory. Any time missed will result in the student falling behind, as missed material or flight time cannot be made up.</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A maximum of 4 hours of authorized absence may be granted for the entire course. All requests for absence must be coordinated with and approved by the course cadre at least 24 hours in advance. The cadre reserves the right to deny any absence that is not for a documented medical reason.</w:t>
      </w:r>
    </w:p>
    <w:sectPr>
      <w:headerReference r:id="rId8" w:type="default"/>
      <w:foot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ing, Alexander H CPT USARMY 7ATC-JMTG-U (USA)" w:id="0" w:date="2025-12-22T16:08:00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Requires notes about prerequisites to be evaluated and better eval standards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678681" cy="67868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8681" cy="678681"/>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u w:val="single"/>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0x01010018E3EFE25AFE4244A707A4A343941ACA</vt:lpwstr>
  </property>
  <property fmtid="{D5CDD505-2E9C-101B-9397-08002B2CF9AE}" pid="3" name="MediaServiceImageTags">
    <vt:lpwstr>MediaServiceImageTags</vt:lpwstr>
  </property>
</Properties>
</file>