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7"/>
        <w:gridCol w:w="8898"/>
      </w:tblGrid>
      <w:tr w:rsidR="00C12689" w:rsidRPr="002A5A26" w14:paraId="006B6E03" w14:textId="77777777" w:rsidTr="004701BF">
        <w:trPr>
          <w:jc w:val="center"/>
        </w:trPr>
        <w:tc>
          <w:tcPr>
            <w:tcW w:w="10885" w:type="dxa"/>
            <w:gridSpan w:val="2"/>
            <w:shd w:val="clear" w:color="auto" w:fill="CCFF33"/>
          </w:tcPr>
          <w:p w14:paraId="2C9F9031" w14:textId="4452CEA9" w:rsidR="00C12689" w:rsidRPr="002A5A26" w:rsidRDefault="009C5F19" w:rsidP="00B5354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bookmarkStart w:id="0" w:name="_GoBack"/>
            <w:bookmarkEnd w:id="0"/>
            <w:r w:rsidRPr="002A5A26">
              <w:rPr>
                <w:rFonts w:ascii="Arial Narrow" w:hAnsi="Arial Narrow"/>
              </w:rPr>
              <w:br w:type="page"/>
            </w:r>
            <w:r w:rsidR="00C12689" w:rsidRPr="002A5A26">
              <w:rPr>
                <w:rFonts w:ascii="Arial Narrow" w:hAnsi="Arial Narrow" w:cstheme="minorHAnsi"/>
                <w:sz w:val="28"/>
                <w:szCs w:val="28"/>
              </w:rPr>
              <w:t>AGENDA/MINUTES</w:t>
            </w:r>
          </w:p>
        </w:tc>
      </w:tr>
      <w:tr w:rsidR="00C12689" w:rsidRPr="002A5A26" w14:paraId="7FA0DA2D" w14:textId="77777777" w:rsidTr="004701BF">
        <w:trPr>
          <w:jc w:val="center"/>
        </w:trPr>
        <w:tc>
          <w:tcPr>
            <w:tcW w:w="1987" w:type="dxa"/>
            <w:shd w:val="clear" w:color="auto" w:fill="CCFF33"/>
          </w:tcPr>
          <w:p w14:paraId="34682422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Team Name</w:t>
            </w:r>
          </w:p>
        </w:tc>
        <w:tc>
          <w:tcPr>
            <w:tcW w:w="8898" w:type="dxa"/>
          </w:tcPr>
          <w:p w14:paraId="1A3F0B4A" w14:textId="77777777" w:rsidR="00C12689" w:rsidRPr="003F32D2" w:rsidRDefault="00525143" w:rsidP="00B5354D">
            <w:pPr>
              <w:rPr>
                <w:rFonts w:ascii="Arial Narrow" w:hAnsi="Arial Narrow" w:cstheme="minorHAnsi"/>
              </w:rPr>
            </w:pPr>
            <w:r w:rsidRPr="003F32D2">
              <w:rPr>
                <w:rFonts w:ascii="Arial Narrow" w:hAnsi="Arial Narrow" w:cstheme="minorHAnsi"/>
              </w:rPr>
              <w:t>Accreditation Committee</w:t>
            </w:r>
          </w:p>
        </w:tc>
      </w:tr>
      <w:tr w:rsidR="00C12689" w:rsidRPr="002A5A26" w14:paraId="5CE5AFB9" w14:textId="77777777" w:rsidTr="004701BF">
        <w:trPr>
          <w:jc w:val="center"/>
        </w:trPr>
        <w:tc>
          <w:tcPr>
            <w:tcW w:w="1987" w:type="dxa"/>
            <w:shd w:val="clear" w:color="auto" w:fill="CCFF33"/>
          </w:tcPr>
          <w:p w14:paraId="58DEF30F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Date</w:t>
            </w:r>
          </w:p>
        </w:tc>
        <w:tc>
          <w:tcPr>
            <w:tcW w:w="8898" w:type="dxa"/>
          </w:tcPr>
          <w:p w14:paraId="7C1F6EAC" w14:textId="04E62CCB" w:rsidR="00C12689" w:rsidRPr="003F32D2" w:rsidRDefault="00E04ACA" w:rsidP="007D63A4">
            <w:pPr>
              <w:rPr>
                <w:rFonts w:ascii="Arial Narrow" w:hAnsi="Arial Narrow" w:cstheme="minorHAnsi"/>
              </w:rPr>
            </w:pPr>
            <w:r w:rsidRPr="003F32D2">
              <w:rPr>
                <w:rFonts w:ascii="Arial Narrow" w:hAnsi="Arial Narrow" w:cstheme="minorHAnsi"/>
              </w:rPr>
              <w:t>1</w:t>
            </w:r>
            <w:r w:rsidR="00E30316">
              <w:rPr>
                <w:rFonts w:ascii="Arial Narrow" w:hAnsi="Arial Narrow" w:cstheme="minorHAnsi"/>
              </w:rPr>
              <w:t>3</w:t>
            </w:r>
            <w:r w:rsidR="007136CE" w:rsidRPr="003F32D2">
              <w:rPr>
                <w:rFonts w:ascii="Arial Narrow" w:hAnsi="Arial Narrow" w:cstheme="minorHAnsi"/>
              </w:rPr>
              <w:t>-</w:t>
            </w:r>
            <w:r w:rsidR="00E30316">
              <w:rPr>
                <w:rFonts w:ascii="Arial Narrow" w:hAnsi="Arial Narrow" w:cstheme="minorHAnsi"/>
              </w:rPr>
              <w:t>Nov</w:t>
            </w:r>
            <w:r w:rsidR="007136CE" w:rsidRPr="003F32D2">
              <w:rPr>
                <w:rFonts w:ascii="Arial Narrow" w:hAnsi="Arial Narrow" w:cstheme="minorHAnsi"/>
              </w:rPr>
              <w:t>-202</w:t>
            </w:r>
            <w:r w:rsidRPr="003F32D2">
              <w:rPr>
                <w:rFonts w:ascii="Arial Narrow" w:hAnsi="Arial Narrow" w:cstheme="minorHAnsi"/>
              </w:rPr>
              <w:t>4</w:t>
            </w:r>
          </w:p>
        </w:tc>
      </w:tr>
      <w:tr w:rsidR="00C12689" w:rsidRPr="002A5A26" w14:paraId="091E0BE5" w14:textId="77777777" w:rsidTr="004701BF">
        <w:trPr>
          <w:jc w:val="center"/>
        </w:trPr>
        <w:tc>
          <w:tcPr>
            <w:tcW w:w="1987" w:type="dxa"/>
            <w:shd w:val="clear" w:color="auto" w:fill="CCFF33"/>
          </w:tcPr>
          <w:p w14:paraId="72933421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Time</w:t>
            </w:r>
          </w:p>
        </w:tc>
        <w:tc>
          <w:tcPr>
            <w:tcW w:w="8898" w:type="dxa"/>
          </w:tcPr>
          <w:p w14:paraId="1443D3B9" w14:textId="6F26C01D" w:rsidR="00C12689" w:rsidRPr="003F32D2" w:rsidRDefault="00B6157F" w:rsidP="005727E6">
            <w:pPr>
              <w:rPr>
                <w:rFonts w:ascii="Arial Narrow" w:hAnsi="Arial Narrow" w:cstheme="minorHAnsi"/>
              </w:rPr>
            </w:pPr>
            <w:r w:rsidRPr="003F32D2">
              <w:rPr>
                <w:rFonts w:ascii="Arial Narrow" w:hAnsi="Arial Narrow" w:cstheme="minorHAnsi"/>
              </w:rPr>
              <w:t>2:00 – 3:</w:t>
            </w:r>
            <w:r w:rsidR="00E04ACA" w:rsidRPr="003F32D2">
              <w:rPr>
                <w:rFonts w:ascii="Arial Narrow" w:hAnsi="Arial Narrow" w:cstheme="minorHAnsi"/>
              </w:rPr>
              <w:t>0</w:t>
            </w:r>
            <w:r w:rsidRPr="003F32D2">
              <w:rPr>
                <w:rFonts w:ascii="Arial Narrow" w:hAnsi="Arial Narrow" w:cstheme="minorHAnsi"/>
              </w:rPr>
              <w:t>0 pm</w:t>
            </w:r>
          </w:p>
        </w:tc>
      </w:tr>
      <w:tr w:rsidR="00C12689" w:rsidRPr="002A5A26" w14:paraId="60D50A03" w14:textId="77777777" w:rsidTr="004701BF">
        <w:trPr>
          <w:jc w:val="center"/>
        </w:trPr>
        <w:tc>
          <w:tcPr>
            <w:tcW w:w="1987" w:type="dxa"/>
            <w:shd w:val="clear" w:color="auto" w:fill="CCFF33"/>
          </w:tcPr>
          <w:p w14:paraId="60BAFFB2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Location</w:t>
            </w:r>
          </w:p>
        </w:tc>
        <w:tc>
          <w:tcPr>
            <w:tcW w:w="8898" w:type="dxa"/>
          </w:tcPr>
          <w:p w14:paraId="2006BB67" w14:textId="77777777" w:rsidR="00E85E07" w:rsidRPr="00E85E07" w:rsidRDefault="00E85E07" w:rsidP="00E85E07">
            <w:pPr>
              <w:rPr>
                <w:rFonts w:ascii="Arial Narrow" w:hAnsi="Arial Narrow"/>
              </w:rPr>
            </w:pPr>
            <w:r w:rsidRPr="00E85E07">
              <w:rPr>
                <w:rFonts w:ascii="Arial Narrow" w:hAnsi="Arial Narrow"/>
              </w:rPr>
              <w:t xml:space="preserve">Join Zoom Meeting </w:t>
            </w:r>
            <w:r w:rsidRPr="00E85E07">
              <w:rPr>
                <w:rFonts w:ascii="Arial Narrow" w:hAnsi="Arial Narrow"/>
              </w:rPr>
              <w:br/>
            </w:r>
            <w:hyperlink r:id="rId11" w:history="1">
              <w:r w:rsidRPr="00E85E07">
                <w:rPr>
                  <w:rStyle w:val="Hyperlink"/>
                  <w:rFonts w:ascii="Arial Narrow" w:hAnsi="Arial Narrow"/>
                </w:rPr>
                <w:t>https://bartonccc-edu.zoom.us/j/93397664252</w:t>
              </w:r>
            </w:hyperlink>
            <w:r w:rsidRPr="00E85E07">
              <w:rPr>
                <w:rFonts w:ascii="Arial Narrow" w:hAnsi="Arial Narrow"/>
              </w:rPr>
              <w:t xml:space="preserve"> </w:t>
            </w:r>
          </w:p>
          <w:p w14:paraId="2EF7506C" w14:textId="749309B3" w:rsidR="004E160A" w:rsidRPr="003F32D2" w:rsidRDefault="00E85E07" w:rsidP="00AA6179">
            <w:pPr>
              <w:rPr>
                <w:rFonts w:ascii="Arial Narrow" w:hAnsi="Arial Narrow"/>
              </w:rPr>
            </w:pPr>
            <w:r w:rsidRPr="00E85E07">
              <w:rPr>
                <w:rFonts w:ascii="Arial Narrow" w:hAnsi="Arial Narrow"/>
              </w:rPr>
              <w:t xml:space="preserve">Meeting ID: 933 9766 4252 </w:t>
            </w:r>
          </w:p>
        </w:tc>
      </w:tr>
    </w:tbl>
    <w:p w14:paraId="67EDF991" w14:textId="77777777" w:rsidR="00C12689" w:rsidRPr="002A5A26" w:rsidRDefault="00C12689" w:rsidP="00C12689">
      <w:pPr>
        <w:rPr>
          <w:rFonts w:ascii="Arial Narrow" w:hAnsi="Arial Narrow" w:cstheme="minorHAnsi"/>
          <w:szCs w:val="22"/>
        </w:rPr>
      </w:pP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1707"/>
        <w:gridCol w:w="722"/>
        <w:gridCol w:w="360"/>
        <w:gridCol w:w="2429"/>
        <w:gridCol w:w="337"/>
        <w:gridCol w:w="743"/>
        <w:gridCol w:w="1866"/>
        <w:gridCol w:w="360"/>
        <w:gridCol w:w="1985"/>
      </w:tblGrid>
      <w:tr w:rsidR="00C12689" w:rsidRPr="002A5A26" w14:paraId="4C960C0E" w14:textId="77777777" w:rsidTr="0078005E">
        <w:trPr>
          <w:jc w:val="center"/>
        </w:trPr>
        <w:tc>
          <w:tcPr>
            <w:tcW w:w="2178" w:type="dxa"/>
            <w:gridSpan w:val="2"/>
            <w:shd w:val="clear" w:color="auto" w:fill="CCFF33"/>
          </w:tcPr>
          <w:p w14:paraId="2F8C1FC5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Facilitator</w:t>
            </w:r>
          </w:p>
        </w:tc>
        <w:tc>
          <w:tcPr>
            <w:tcW w:w="4591" w:type="dxa"/>
            <w:gridSpan w:val="5"/>
          </w:tcPr>
          <w:p w14:paraId="2DAB9837" w14:textId="77777777" w:rsidR="00C12689" w:rsidRPr="002A5A26" w:rsidRDefault="00352576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Myrna Perkins</w:t>
            </w:r>
          </w:p>
        </w:tc>
        <w:tc>
          <w:tcPr>
            <w:tcW w:w="2226" w:type="dxa"/>
            <w:gridSpan w:val="2"/>
            <w:shd w:val="clear" w:color="auto" w:fill="CCFF33"/>
          </w:tcPr>
          <w:p w14:paraId="2AFB530B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Recorder</w:t>
            </w:r>
          </w:p>
        </w:tc>
        <w:tc>
          <w:tcPr>
            <w:tcW w:w="1985" w:type="dxa"/>
          </w:tcPr>
          <w:p w14:paraId="06AD9767" w14:textId="77777777" w:rsidR="00C12689" w:rsidRPr="002A5A26" w:rsidRDefault="00352576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Sarah Riegel</w:t>
            </w:r>
          </w:p>
        </w:tc>
      </w:tr>
      <w:tr w:rsidR="00C12689" w:rsidRPr="002A5A26" w14:paraId="0BCEBA66" w14:textId="77777777" w:rsidTr="00B3776B">
        <w:trPr>
          <w:jc w:val="center"/>
        </w:trPr>
        <w:tc>
          <w:tcPr>
            <w:tcW w:w="8635" w:type="dxa"/>
            <w:gridSpan w:val="8"/>
            <w:shd w:val="clear" w:color="auto" w:fill="CCFF33"/>
          </w:tcPr>
          <w:p w14:paraId="3359536C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Team members</w:t>
            </w:r>
          </w:p>
        </w:tc>
        <w:tc>
          <w:tcPr>
            <w:tcW w:w="2345" w:type="dxa"/>
            <w:gridSpan w:val="2"/>
            <w:shd w:val="clear" w:color="auto" w:fill="CCFF33"/>
          </w:tcPr>
          <w:p w14:paraId="04E22404" w14:textId="77777777" w:rsidR="00C12689" w:rsidRPr="002A5A26" w:rsidRDefault="00C12689" w:rsidP="00B5354D">
            <w:pPr>
              <w:rPr>
                <w:rFonts w:ascii="Arial Narrow" w:hAnsi="Arial Narrow" w:cstheme="minorHAnsi"/>
                <w:sz w:val="20"/>
                <w:szCs w:val="20"/>
              </w:rPr>
            </w:pPr>
            <w:proofErr w:type="gramStart"/>
            <w:r w:rsidRPr="002A5A26">
              <w:rPr>
                <w:rFonts w:ascii="Arial Narrow" w:hAnsi="Arial Narrow" w:cstheme="minorHAnsi"/>
                <w:sz w:val="20"/>
                <w:szCs w:val="20"/>
              </w:rPr>
              <w:t>Present  X</w:t>
            </w:r>
            <w:proofErr w:type="gramEnd"/>
          </w:p>
          <w:p w14:paraId="728C4F65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0"/>
                <w:szCs w:val="20"/>
              </w:rPr>
              <w:t>Absent   O</w:t>
            </w:r>
          </w:p>
        </w:tc>
      </w:tr>
      <w:tr w:rsidR="005A7FAC" w:rsidRPr="00EB0F31" w14:paraId="4F266ECC" w14:textId="77777777" w:rsidTr="00B3776B">
        <w:trPr>
          <w:jc w:val="center"/>
        </w:trPr>
        <w:tc>
          <w:tcPr>
            <w:tcW w:w="471" w:type="dxa"/>
          </w:tcPr>
          <w:p w14:paraId="14D19354" w14:textId="37CEF11A" w:rsidR="005A7FAC" w:rsidRPr="00EB0F31" w:rsidRDefault="007B50D2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EB0F31">
              <w:rPr>
                <w:rFonts w:ascii="Arial Narrow" w:hAnsi="Arial Narrow" w:cstheme="minorHAnsi"/>
                <w:sz w:val="22"/>
                <w:szCs w:val="22"/>
              </w:rPr>
              <w:t>x</w:t>
            </w:r>
          </w:p>
        </w:tc>
        <w:tc>
          <w:tcPr>
            <w:tcW w:w="2429" w:type="dxa"/>
            <w:gridSpan w:val="2"/>
          </w:tcPr>
          <w:p w14:paraId="470DC0CD" w14:textId="77777777" w:rsidR="005A7FAC" w:rsidRPr="00EB0F31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EB0F31">
              <w:rPr>
                <w:rFonts w:ascii="Arial Narrow" w:hAnsi="Arial Narrow" w:cstheme="minorHAnsi"/>
                <w:sz w:val="22"/>
                <w:szCs w:val="22"/>
              </w:rPr>
              <w:t>Janet Balk</w:t>
            </w:r>
          </w:p>
        </w:tc>
        <w:tc>
          <w:tcPr>
            <w:tcW w:w="360" w:type="dxa"/>
          </w:tcPr>
          <w:p w14:paraId="75AA56A8" w14:textId="0513D8FB" w:rsidR="005A7FAC" w:rsidRPr="00EB0F31" w:rsidRDefault="007B50D2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EB0F31">
              <w:rPr>
                <w:rFonts w:ascii="Arial Narrow" w:hAnsi="Arial Narrow" w:cstheme="minorHAnsi"/>
                <w:sz w:val="22"/>
                <w:szCs w:val="22"/>
              </w:rPr>
              <w:t>x</w:t>
            </w:r>
          </w:p>
        </w:tc>
        <w:tc>
          <w:tcPr>
            <w:tcW w:w="2429" w:type="dxa"/>
          </w:tcPr>
          <w:p w14:paraId="22CB513C" w14:textId="77777777" w:rsidR="005A7FAC" w:rsidRPr="00EB0F31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EB0F31">
              <w:rPr>
                <w:rFonts w:ascii="Arial Narrow" w:hAnsi="Arial Narrow" w:cstheme="minorHAnsi"/>
                <w:sz w:val="22"/>
                <w:szCs w:val="22"/>
              </w:rPr>
              <w:t>Mark Dean</w:t>
            </w:r>
          </w:p>
        </w:tc>
        <w:tc>
          <w:tcPr>
            <w:tcW w:w="337" w:type="dxa"/>
          </w:tcPr>
          <w:p w14:paraId="6CF83B58" w14:textId="040F5AB5" w:rsidR="005A7FAC" w:rsidRPr="00EB0F31" w:rsidRDefault="007B50D2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EB0F31">
              <w:rPr>
                <w:rFonts w:ascii="Arial Narrow" w:hAnsi="Arial Narrow" w:cstheme="minorHAnsi"/>
                <w:sz w:val="22"/>
                <w:szCs w:val="22"/>
              </w:rPr>
              <w:t>x</w:t>
            </w:r>
          </w:p>
        </w:tc>
        <w:tc>
          <w:tcPr>
            <w:tcW w:w="2609" w:type="dxa"/>
            <w:gridSpan w:val="2"/>
          </w:tcPr>
          <w:p w14:paraId="0A0982ED" w14:textId="77777777" w:rsidR="005A7FAC" w:rsidRPr="00EB0F31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EB0F31">
              <w:rPr>
                <w:rFonts w:ascii="Arial Narrow" w:hAnsi="Arial Narrow" w:cstheme="minorHAnsi"/>
                <w:sz w:val="22"/>
                <w:szCs w:val="22"/>
              </w:rPr>
              <w:t xml:space="preserve">Renee </w:t>
            </w:r>
            <w:proofErr w:type="spellStart"/>
            <w:r w:rsidRPr="00EB0F31">
              <w:rPr>
                <w:rFonts w:ascii="Arial Narrow" w:hAnsi="Arial Narrow" w:cstheme="minorHAnsi"/>
                <w:sz w:val="22"/>
                <w:szCs w:val="22"/>
              </w:rPr>
              <w:t>Demel</w:t>
            </w:r>
            <w:proofErr w:type="spellEnd"/>
          </w:p>
        </w:tc>
        <w:tc>
          <w:tcPr>
            <w:tcW w:w="360" w:type="dxa"/>
          </w:tcPr>
          <w:p w14:paraId="29F07D90" w14:textId="624D40A6" w:rsidR="005A7FAC" w:rsidRPr="00EB0F31" w:rsidRDefault="007B50D2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EB0F31">
              <w:rPr>
                <w:rFonts w:ascii="Arial Narrow" w:hAnsi="Arial Narrow" w:cstheme="minorHAnsi"/>
                <w:sz w:val="22"/>
                <w:szCs w:val="22"/>
              </w:rPr>
              <w:t>x</w:t>
            </w:r>
          </w:p>
        </w:tc>
        <w:tc>
          <w:tcPr>
            <w:tcW w:w="1985" w:type="dxa"/>
          </w:tcPr>
          <w:p w14:paraId="0A0DD163" w14:textId="77777777" w:rsidR="005A7FAC" w:rsidRPr="00EB0F31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EB0F31">
              <w:rPr>
                <w:rFonts w:ascii="Arial Narrow" w:hAnsi="Arial Narrow" w:cstheme="minorHAnsi"/>
                <w:sz w:val="22"/>
                <w:szCs w:val="22"/>
              </w:rPr>
              <w:t>Jo Harrington</w:t>
            </w:r>
          </w:p>
        </w:tc>
      </w:tr>
      <w:tr w:rsidR="005A7FAC" w:rsidRPr="00EB0F31" w14:paraId="7540C95B" w14:textId="77777777" w:rsidTr="00B3776B">
        <w:trPr>
          <w:jc w:val="center"/>
        </w:trPr>
        <w:tc>
          <w:tcPr>
            <w:tcW w:w="471" w:type="dxa"/>
          </w:tcPr>
          <w:p w14:paraId="10756BEB" w14:textId="317D15EE" w:rsidR="005A7FAC" w:rsidRPr="00EB0F31" w:rsidRDefault="00FA7DBF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EB0F31">
              <w:rPr>
                <w:rFonts w:ascii="Arial Narrow" w:hAnsi="Arial Narrow" w:cstheme="minorHAnsi"/>
                <w:sz w:val="22"/>
                <w:szCs w:val="22"/>
              </w:rPr>
              <w:t>o</w:t>
            </w:r>
          </w:p>
        </w:tc>
        <w:tc>
          <w:tcPr>
            <w:tcW w:w="2429" w:type="dxa"/>
            <w:gridSpan w:val="2"/>
          </w:tcPr>
          <w:p w14:paraId="03B9C7C1" w14:textId="77777777" w:rsidR="005A7FAC" w:rsidRPr="00EB0F31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EB0F31">
              <w:rPr>
                <w:rFonts w:ascii="Arial Narrow" w:hAnsi="Arial Narrow" w:cstheme="minorHAnsi"/>
                <w:sz w:val="22"/>
                <w:szCs w:val="22"/>
              </w:rPr>
              <w:t>Maggie Harris</w:t>
            </w:r>
          </w:p>
        </w:tc>
        <w:tc>
          <w:tcPr>
            <w:tcW w:w="360" w:type="dxa"/>
          </w:tcPr>
          <w:p w14:paraId="0930DF21" w14:textId="39D29491" w:rsidR="005A7FAC" w:rsidRPr="00EB0F31" w:rsidRDefault="00FA7DBF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EB0F31">
              <w:rPr>
                <w:rFonts w:ascii="Arial Narrow" w:hAnsi="Arial Narrow" w:cstheme="minorHAnsi"/>
                <w:sz w:val="22"/>
                <w:szCs w:val="22"/>
              </w:rPr>
              <w:t>o</w:t>
            </w:r>
          </w:p>
        </w:tc>
        <w:tc>
          <w:tcPr>
            <w:tcW w:w="2429" w:type="dxa"/>
          </w:tcPr>
          <w:p w14:paraId="32ECA851" w14:textId="2D16D254" w:rsidR="005A7FAC" w:rsidRPr="00EB0F31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EB0F31">
              <w:rPr>
                <w:rFonts w:ascii="Arial Narrow" w:hAnsi="Arial Narrow" w:cstheme="minorHAnsi"/>
                <w:sz w:val="22"/>
                <w:szCs w:val="22"/>
              </w:rPr>
              <w:t xml:space="preserve">Dr. </w:t>
            </w:r>
            <w:r w:rsidR="00E04ACA" w:rsidRPr="00EB0F31">
              <w:rPr>
                <w:rFonts w:ascii="Arial Narrow" w:hAnsi="Arial Narrow" w:cstheme="minorHAnsi"/>
                <w:sz w:val="22"/>
                <w:szCs w:val="22"/>
              </w:rPr>
              <w:t>Marcus Garstecki</w:t>
            </w:r>
          </w:p>
        </w:tc>
        <w:tc>
          <w:tcPr>
            <w:tcW w:w="337" w:type="dxa"/>
          </w:tcPr>
          <w:p w14:paraId="3C01EF29" w14:textId="53F54971" w:rsidR="005A7FAC" w:rsidRPr="00EB0F31" w:rsidRDefault="007B50D2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EB0F31">
              <w:rPr>
                <w:rFonts w:ascii="Arial Narrow" w:hAnsi="Arial Narrow" w:cstheme="minorHAnsi"/>
                <w:sz w:val="22"/>
                <w:szCs w:val="22"/>
              </w:rPr>
              <w:t>x</w:t>
            </w:r>
          </w:p>
        </w:tc>
        <w:tc>
          <w:tcPr>
            <w:tcW w:w="2609" w:type="dxa"/>
            <w:gridSpan w:val="2"/>
          </w:tcPr>
          <w:p w14:paraId="3140D987" w14:textId="77777777" w:rsidR="005A7FAC" w:rsidRPr="00EB0F31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EB0F31">
              <w:rPr>
                <w:rFonts w:ascii="Arial Narrow" w:hAnsi="Arial Narrow" w:cstheme="minorHAnsi"/>
                <w:sz w:val="22"/>
                <w:szCs w:val="22"/>
              </w:rPr>
              <w:t>Jenna Hoffman</w:t>
            </w:r>
          </w:p>
        </w:tc>
        <w:tc>
          <w:tcPr>
            <w:tcW w:w="360" w:type="dxa"/>
          </w:tcPr>
          <w:p w14:paraId="1FE5DD85" w14:textId="5E4042BD" w:rsidR="005A7FAC" w:rsidRPr="00EB0F31" w:rsidRDefault="007B50D2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EB0F31">
              <w:rPr>
                <w:rFonts w:ascii="Arial Narrow" w:hAnsi="Arial Narrow" w:cstheme="minorHAnsi"/>
                <w:sz w:val="22"/>
                <w:szCs w:val="22"/>
              </w:rPr>
              <w:t>x</w:t>
            </w:r>
          </w:p>
        </w:tc>
        <w:tc>
          <w:tcPr>
            <w:tcW w:w="1985" w:type="dxa"/>
          </w:tcPr>
          <w:p w14:paraId="50700A1D" w14:textId="77777777" w:rsidR="005A7FAC" w:rsidRPr="00EB0F31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EB0F31">
              <w:rPr>
                <w:rFonts w:ascii="Arial Narrow" w:hAnsi="Arial Narrow" w:cstheme="minorHAnsi"/>
                <w:sz w:val="22"/>
                <w:szCs w:val="22"/>
              </w:rPr>
              <w:t>Lindsay Holmes</w:t>
            </w:r>
          </w:p>
        </w:tc>
      </w:tr>
      <w:tr w:rsidR="005A7FAC" w:rsidRPr="00EB0F31" w14:paraId="6F7C01D3" w14:textId="77777777" w:rsidTr="00B3776B">
        <w:trPr>
          <w:jc w:val="center"/>
        </w:trPr>
        <w:tc>
          <w:tcPr>
            <w:tcW w:w="471" w:type="dxa"/>
          </w:tcPr>
          <w:p w14:paraId="5179AB8F" w14:textId="1181894D" w:rsidR="005A7FAC" w:rsidRPr="00EB0F31" w:rsidRDefault="00FA7DBF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EB0F31">
              <w:rPr>
                <w:rFonts w:ascii="Arial Narrow" w:hAnsi="Arial Narrow" w:cstheme="minorHAnsi"/>
                <w:sz w:val="22"/>
                <w:szCs w:val="22"/>
              </w:rPr>
              <w:t>x</w:t>
            </w:r>
          </w:p>
        </w:tc>
        <w:tc>
          <w:tcPr>
            <w:tcW w:w="2429" w:type="dxa"/>
            <w:gridSpan w:val="2"/>
          </w:tcPr>
          <w:p w14:paraId="43B75E65" w14:textId="77777777" w:rsidR="005A7FAC" w:rsidRPr="00EB0F31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EB0F31">
              <w:rPr>
                <w:rFonts w:ascii="Arial Narrow" w:hAnsi="Arial Narrow" w:cstheme="minorHAnsi"/>
                <w:sz w:val="22"/>
                <w:szCs w:val="22"/>
              </w:rPr>
              <w:t>Brian Howe</w:t>
            </w:r>
          </w:p>
        </w:tc>
        <w:tc>
          <w:tcPr>
            <w:tcW w:w="360" w:type="dxa"/>
          </w:tcPr>
          <w:p w14:paraId="6CAD3389" w14:textId="424C52DE" w:rsidR="005A7FAC" w:rsidRPr="00EB0F31" w:rsidRDefault="007B50D2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EB0F31">
              <w:rPr>
                <w:rFonts w:ascii="Arial Narrow" w:hAnsi="Arial Narrow" w:cstheme="minorHAnsi"/>
                <w:sz w:val="22"/>
                <w:szCs w:val="22"/>
              </w:rPr>
              <w:t>x</w:t>
            </w:r>
          </w:p>
        </w:tc>
        <w:tc>
          <w:tcPr>
            <w:tcW w:w="2429" w:type="dxa"/>
          </w:tcPr>
          <w:p w14:paraId="4B9F0FB9" w14:textId="77777777" w:rsidR="005A7FAC" w:rsidRPr="00EB0F31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EB0F31">
              <w:rPr>
                <w:rFonts w:ascii="Arial Narrow" w:hAnsi="Arial Narrow" w:cstheme="minorHAnsi"/>
                <w:sz w:val="22"/>
                <w:szCs w:val="22"/>
              </w:rPr>
              <w:t>Darren Ivey</w:t>
            </w:r>
          </w:p>
        </w:tc>
        <w:tc>
          <w:tcPr>
            <w:tcW w:w="337" w:type="dxa"/>
          </w:tcPr>
          <w:p w14:paraId="302AF6E9" w14:textId="5C177F62" w:rsidR="005A7FAC" w:rsidRPr="00EB0F31" w:rsidRDefault="007B50D2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EB0F31">
              <w:rPr>
                <w:rFonts w:ascii="Arial Narrow" w:hAnsi="Arial Narrow" w:cstheme="minorHAnsi"/>
                <w:sz w:val="22"/>
                <w:szCs w:val="22"/>
              </w:rPr>
              <w:t>x</w:t>
            </w:r>
          </w:p>
        </w:tc>
        <w:tc>
          <w:tcPr>
            <w:tcW w:w="2609" w:type="dxa"/>
            <w:gridSpan w:val="2"/>
          </w:tcPr>
          <w:p w14:paraId="7B4F2627" w14:textId="18733844" w:rsidR="005A7FAC" w:rsidRPr="00EB0F31" w:rsidRDefault="00E04ACA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EB0F31">
              <w:rPr>
                <w:rFonts w:ascii="Arial Narrow" w:hAnsi="Arial Narrow" w:cstheme="minorHAnsi"/>
                <w:sz w:val="22"/>
                <w:szCs w:val="22"/>
              </w:rPr>
              <w:t xml:space="preserve">Dr. </w:t>
            </w:r>
            <w:r w:rsidR="005A7FAC" w:rsidRPr="00EB0F31">
              <w:rPr>
                <w:rFonts w:ascii="Arial Narrow" w:hAnsi="Arial Narrow" w:cstheme="minorHAnsi"/>
                <w:sz w:val="22"/>
                <w:szCs w:val="22"/>
              </w:rPr>
              <w:t>Stephanie Joiner</w:t>
            </w:r>
          </w:p>
        </w:tc>
        <w:tc>
          <w:tcPr>
            <w:tcW w:w="360" w:type="dxa"/>
          </w:tcPr>
          <w:p w14:paraId="26779A62" w14:textId="5E9A4F86" w:rsidR="005A7FAC" w:rsidRPr="00EB0F31" w:rsidRDefault="00FA7DBF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EB0F31">
              <w:rPr>
                <w:rFonts w:ascii="Arial Narrow" w:hAnsi="Arial Narrow" w:cstheme="minorHAnsi"/>
                <w:sz w:val="22"/>
                <w:szCs w:val="22"/>
              </w:rPr>
              <w:t>o</w:t>
            </w:r>
          </w:p>
        </w:tc>
        <w:tc>
          <w:tcPr>
            <w:tcW w:w="1985" w:type="dxa"/>
          </w:tcPr>
          <w:p w14:paraId="556A70F3" w14:textId="77777777" w:rsidR="005A7FAC" w:rsidRPr="00EB0F31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EB0F31">
              <w:rPr>
                <w:rFonts w:ascii="Arial Narrow" w:hAnsi="Arial Narrow" w:cstheme="minorHAnsi"/>
                <w:sz w:val="22"/>
                <w:szCs w:val="22"/>
              </w:rPr>
              <w:t>Dr. Kathy Kottas</w:t>
            </w:r>
          </w:p>
        </w:tc>
      </w:tr>
      <w:tr w:rsidR="005A7FAC" w:rsidRPr="00EB0F31" w14:paraId="658F463D" w14:textId="77777777" w:rsidTr="00B3776B">
        <w:trPr>
          <w:jc w:val="center"/>
        </w:trPr>
        <w:tc>
          <w:tcPr>
            <w:tcW w:w="471" w:type="dxa"/>
          </w:tcPr>
          <w:p w14:paraId="035EFCE8" w14:textId="26BF25D4" w:rsidR="005A7FAC" w:rsidRPr="00EB0F31" w:rsidRDefault="00FA7DBF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EB0F31">
              <w:rPr>
                <w:rFonts w:ascii="Arial Narrow" w:hAnsi="Arial Narrow" w:cstheme="minorHAnsi"/>
                <w:sz w:val="22"/>
                <w:szCs w:val="22"/>
              </w:rPr>
              <w:t>o</w:t>
            </w:r>
          </w:p>
        </w:tc>
        <w:tc>
          <w:tcPr>
            <w:tcW w:w="2429" w:type="dxa"/>
            <w:gridSpan w:val="2"/>
          </w:tcPr>
          <w:p w14:paraId="6E19107E" w14:textId="77777777" w:rsidR="005A7FAC" w:rsidRPr="00EB0F31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EB0F31">
              <w:rPr>
                <w:rFonts w:ascii="Arial Narrow" w:hAnsi="Arial Narrow" w:cstheme="minorHAnsi"/>
                <w:sz w:val="22"/>
                <w:szCs w:val="22"/>
              </w:rPr>
              <w:t>Abby Kujath</w:t>
            </w:r>
          </w:p>
        </w:tc>
        <w:tc>
          <w:tcPr>
            <w:tcW w:w="360" w:type="dxa"/>
          </w:tcPr>
          <w:p w14:paraId="529AA52A" w14:textId="48B60109" w:rsidR="005A7FAC" w:rsidRPr="00EB0F31" w:rsidRDefault="007B50D2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EB0F31">
              <w:rPr>
                <w:rFonts w:ascii="Arial Narrow" w:hAnsi="Arial Narrow" w:cstheme="minorHAnsi"/>
                <w:sz w:val="22"/>
                <w:szCs w:val="22"/>
              </w:rPr>
              <w:t>x</w:t>
            </w:r>
          </w:p>
        </w:tc>
        <w:tc>
          <w:tcPr>
            <w:tcW w:w="2429" w:type="dxa"/>
          </w:tcPr>
          <w:p w14:paraId="11BF0B9C" w14:textId="77777777" w:rsidR="005A7FAC" w:rsidRPr="00EB0F31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EB0F31">
              <w:rPr>
                <w:rFonts w:ascii="Arial Narrow" w:hAnsi="Arial Narrow" w:cstheme="minorHAnsi"/>
                <w:sz w:val="22"/>
                <w:szCs w:val="22"/>
              </w:rPr>
              <w:t>Karly Little</w:t>
            </w:r>
          </w:p>
        </w:tc>
        <w:tc>
          <w:tcPr>
            <w:tcW w:w="337" w:type="dxa"/>
          </w:tcPr>
          <w:p w14:paraId="692D20DB" w14:textId="0952A338" w:rsidR="005A7FAC" w:rsidRPr="00EB0F31" w:rsidRDefault="007B50D2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EB0F31">
              <w:rPr>
                <w:rFonts w:ascii="Arial Narrow" w:hAnsi="Arial Narrow" w:cstheme="minorHAnsi"/>
                <w:sz w:val="22"/>
                <w:szCs w:val="22"/>
              </w:rPr>
              <w:t>x</w:t>
            </w:r>
          </w:p>
        </w:tc>
        <w:tc>
          <w:tcPr>
            <w:tcW w:w="2609" w:type="dxa"/>
            <w:gridSpan w:val="2"/>
          </w:tcPr>
          <w:p w14:paraId="035272D0" w14:textId="77777777" w:rsidR="005A7FAC" w:rsidRPr="00EB0F31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EB0F31">
              <w:rPr>
                <w:rFonts w:ascii="Arial Narrow" w:hAnsi="Arial Narrow" w:cstheme="minorHAnsi"/>
                <w:sz w:val="22"/>
                <w:szCs w:val="22"/>
              </w:rPr>
              <w:t>Angie Maddy</w:t>
            </w:r>
          </w:p>
        </w:tc>
        <w:tc>
          <w:tcPr>
            <w:tcW w:w="360" w:type="dxa"/>
          </w:tcPr>
          <w:p w14:paraId="0D0B55B4" w14:textId="5EF0FDAA" w:rsidR="005A7FAC" w:rsidRPr="00EB0F31" w:rsidRDefault="007B50D2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EB0F31">
              <w:rPr>
                <w:rFonts w:ascii="Arial Narrow" w:hAnsi="Arial Narrow" w:cstheme="minorHAnsi"/>
                <w:sz w:val="22"/>
                <w:szCs w:val="22"/>
              </w:rPr>
              <w:t>x</w:t>
            </w:r>
          </w:p>
        </w:tc>
        <w:tc>
          <w:tcPr>
            <w:tcW w:w="1985" w:type="dxa"/>
          </w:tcPr>
          <w:p w14:paraId="06E3A074" w14:textId="77777777" w:rsidR="005A7FAC" w:rsidRPr="00EB0F31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EB0F31">
              <w:rPr>
                <w:rFonts w:ascii="Arial Narrow" w:hAnsi="Arial Narrow" w:cstheme="minorHAnsi"/>
                <w:sz w:val="22"/>
                <w:szCs w:val="22"/>
              </w:rPr>
              <w:t>Claudia Mather</w:t>
            </w:r>
          </w:p>
        </w:tc>
      </w:tr>
      <w:tr w:rsidR="005A7FAC" w:rsidRPr="00EB0F31" w14:paraId="65192311" w14:textId="77777777" w:rsidTr="00B3776B">
        <w:trPr>
          <w:jc w:val="center"/>
        </w:trPr>
        <w:tc>
          <w:tcPr>
            <w:tcW w:w="471" w:type="dxa"/>
          </w:tcPr>
          <w:p w14:paraId="44868760" w14:textId="6577CFDA" w:rsidR="005A7FAC" w:rsidRPr="00EB0F31" w:rsidRDefault="007B50D2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EB0F31">
              <w:rPr>
                <w:rFonts w:ascii="Arial Narrow" w:hAnsi="Arial Narrow" w:cstheme="minorHAnsi"/>
                <w:sz w:val="22"/>
                <w:szCs w:val="22"/>
              </w:rPr>
              <w:t>x</w:t>
            </w:r>
          </w:p>
        </w:tc>
        <w:tc>
          <w:tcPr>
            <w:tcW w:w="2429" w:type="dxa"/>
            <w:gridSpan w:val="2"/>
          </w:tcPr>
          <w:p w14:paraId="7804526D" w14:textId="77777777" w:rsidR="005A7FAC" w:rsidRPr="00EB0F31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EB0F31">
              <w:rPr>
                <w:rFonts w:ascii="Arial Narrow" w:hAnsi="Arial Narrow" w:cstheme="minorHAnsi"/>
                <w:sz w:val="22"/>
                <w:szCs w:val="22"/>
              </w:rPr>
              <w:t>Lee Miller</w:t>
            </w:r>
          </w:p>
        </w:tc>
        <w:tc>
          <w:tcPr>
            <w:tcW w:w="360" w:type="dxa"/>
          </w:tcPr>
          <w:p w14:paraId="58DB16A8" w14:textId="190445C5" w:rsidR="005A7FAC" w:rsidRPr="00EB0F31" w:rsidRDefault="007B50D2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EB0F31">
              <w:rPr>
                <w:rFonts w:ascii="Arial Narrow" w:hAnsi="Arial Narrow" w:cstheme="minorHAnsi"/>
                <w:sz w:val="22"/>
                <w:szCs w:val="22"/>
              </w:rPr>
              <w:t>x</w:t>
            </w:r>
          </w:p>
        </w:tc>
        <w:tc>
          <w:tcPr>
            <w:tcW w:w="2429" w:type="dxa"/>
          </w:tcPr>
          <w:p w14:paraId="68011CFF" w14:textId="77777777" w:rsidR="005A7FAC" w:rsidRPr="00EB0F31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EB0F31">
              <w:rPr>
                <w:rFonts w:ascii="Arial Narrow" w:hAnsi="Arial Narrow" w:cstheme="minorHAnsi"/>
                <w:sz w:val="22"/>
                <w:szCs w:val="22"/>
              </w:rPr>
              <w:t>Todd Mobray</w:t>
            </w:r>
          </w:p>
        </w:tc>
        <w:tc>
          <w:tcPr>
            <w:tcW w:w="337" w:type="dxa"/>
          </w:tcPr>
          <w:p w14:paraId="0DC2470B" w14:textId="0C7EC432" w:rsidR="005A7FAC" w:rsidRPr="00EB0F31" w:rsidRDefault="007B50D2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EB0F31">
              <w:rPr>
                <w:rFonts w:ascii="Arial Narrow" w:hAnsi="Arial Narrow" w:cstheme="minorHAnsi"/>
                <w:sz w:val="22"/>
                <w:szCs w:val="22"/>
              </w:rPr>
              <w:t>x</w:t>
            </w:r>
          </w:p>
        </w:tc>
        <w:tc>
          <w:tcPr>
            <w:tcW w:w="2609" w:type="dxa"/>
            <w:gridSpan w:val="2"/>
          </w:tcPr>
          <w:p w14:paraId="712C33C1" w14:textId="77777777" w:rsidR="005A7FAC" w:rsidRPr="00EB0F31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EB0F31">
              <w:rPr>
                <w:rFonts w:ascii="Arial Narrow" w:hAnsi="Arial Narrow" w:cstheme="minorHAnsi"/>
                <w:sz w:val="22"/>
                <w:szCs w:val="22"/>
              </w:rPr>
              <w:t>Myrna Perkins</w:t>
            </w:r>
          </w:p>
        </w:tc>
        <w:tc>
          <w:tcPr>
            <w:tcW w:w="360" w:type="dxa"/>
          </w:tcPr>
          <w:p w14:paraId="47CA6D3F" w14:textId="0E01323D" w:rsidR="005A7FAC" w:rsidRPr="00EB0F31" w:rsidRDefault="007B50D2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EB0F31">
              <w:rPr>
                <w:rFonts w:ascii="Arial Narrow" w:hAnsi="Arial Narrow" w:cstheme="minorHAnsi"/>
                <w:sz w:val="22"/>
                <w:szCs w:val="22"/>
              </w:rPr>
              <w:t>x</w:t>
            </w:r>
          </w:p>
        </w:tc>
        <w:tc>
          <w:tcPr>
            <w:tcW w:w="1985" w:type="dxa"/>
          </w:tcPr>
          <w:p w14:paraId="3BCDE6B9" w14:textId="77777777" w:rsidR="005A7FAC" w:rsidRPr="00EB0F31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EB0F31">
              <w:rPr>
                <w:rFonts w:ascii="Arial Narrow" w:hAnsi="Arial Narrow" w:cstheme="minorHAnsi"/>
                <w:sz w:val="22"/>
                <w:szCs w:val="22"/>
              </w:rPr>
              <w:t>Sarah Riegel</w:t>
            </w:r>
          </w:p>
        </w:tc>
      </w:tr>
      <w:tr w:rsidR="005A7FAC" w:rsidRPr="00EB0F31" w14:paraId="1FB52860" w14:textId="77777777" w:rsidTr="00B3776B">
        <w:trPr>
          <w:jc w:val="center"/>
        </w:trPr>
        <w:tc>
          <w:tcPr>
            <w:tcW w:w="471" w:type="dxa"/>
          </w:tcPr>
          <w:p w14:paraId="1063378B" w14:textId="0E1AEBBE" w:rsidR="005A7FAC" w:rsidRPr="00EB0F31" w:rsidRDefault="00FA7DBF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EB0F31">
              <w:rPr>
                <w:rFonts w:ascii="Arial Narrow" w:hAnsi="Arial Narrow" w:cstheme="minorHAnsi"/>
                <w:sz w:val="22"/>
                <w:szCs w:val="22"/>
              </w:rPr>
              <w:t>o</w:t>
            </w:r>
          </w:p>
        </w:tc>
        <w:tc>
          <w:tcPr>
            <w:tcW w:w="2429" w:type="dxa"/>
            <w:gridSpan w:val="2"/>
          </w:tcPr>
          <w:p w14:paraId="49568658" w14:textId="77777777" w:rsidR="005A7FAC" w:rsidRPr="00EB0F31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EB0F31">
              <w:rPr>
                <w:rFonts w:ascii="Arial Narrow" w:hAnsi="Arial Narrow" w:cstheme="minorHAnsi"/>
                <w:sz w:val="22"/>
                <w:szCs w:val="22"/>
              </w:rPr>
              <w:t>Amye Schneider</w:t>
            </w:r>
          </w:p>
        </w:tc>
        <w:tc>
          <w:tcPr>
            <w:tcW w:w="360" w:type="dxa"/>
          </w:tcPr>
          <w:p w14:paraId="176CB650" w14:textId="7A143668" w:rsidR="005A7FAC" w:rsidRPr="00EB0F31" w:rsidRDefault="00592F47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EB0F31">
              <w:rPr>
                <w:rFonts w:ascii="Arial Narrow" w:hAnsi="Arial Narrow" w:cstheme="minorHAnsi"/>
                <w:sz w:val="22"/>
                <w:szCs w:val="22"/>
              </w:rPr>
              <w:t>x</w:t>
            </w:r>
          </w:p>
        </w:tc>
        <w:tc>
          <w:tcPr>
            <w:tcW w:w="2429" w:type="dxa"/>
          </w:tcPr>
          <w:p w14:paraId="409AD475" w14:textId="77777777" w:rsidR="005A7FAC" w:rsidRPr="00EB0F31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EB0F31">
              <w:rPr>
                <w:rFonts w:ascii="Arial Narrow" w:hAnsi="Arial Narrow" w:cstheme="minorHAnsi"/>
                <w:sz w:val="22"/>
                <w:szCs w:val="22"/>
              </w:rPr>
              <w:t>Elaine Simmons</w:t>
            </w:r>
          </w:p>
        </w:tc>
        <w:tc>
          <w:tcPr>
            <w:tcW w:w="337" w:type="dxa"/>
          </w:tcPr>
          <w:p w14:paraId="0ED56B97" w14:textId="763973B9" w:rsidR="005A7FAC" w:rsidRPr="00EB0F31" w:rsidRDefault="007B50D2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EB0F31">
              <w:rPr>
                <w:rFonts w:ascii="Arial Narrow" w:hAnsi="Arial Narrow" w:cstheme="minorHAnsi"/>
                <w:sz w:val="22"/>
                <w:szCs w:val="22"/>
              </w:rPr>
              <w:t>x</w:t>
            </w:r>
          </w:p>
        </w:tc>
        <w:tc>
          <w:tcPr>
            <w:tcW w:w="2609" w:type="dxa"/>
            <w:gridSpan w:val="2"/>
          </w:tcPr>
          <w:p w14:paraId="2C8D4697" w14:textId="77777777" w:rsidR="005A7FAC" w:rsidRPr="00EB0F31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EB0F31">
              <w:rPr>
                <w:rFonts w:ascii="Arial Narrow" w:hAnsi="Arial Narrow" w:cstheme="minorHAnsi"/>
                <w:sz w:val="22"/>
                <w:szCs w:val="22"/>
              </w:rPr>
              <w:t>Kurtis Teal</w:t>
            </w:r>
          </w:p>
        </w:tc>
        <w:tc>
          <w:tcPr>
            <w:tcW w:w="360" w:type="dxa"/>
          </w:tcPr>
          <w:p w14:paraId="42D9D450" w14:textId="15197DF1" w:rsidR="005A7FAC" w:rsidRPr="00EB0F31" w:rsidRDefault="007B50D2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EB0F31">
              <w:rPr>
                <w:rFonts w:ascii="Arial Narrow" w:hAnsi="Arial Narrow" w:cstheme="minorHAnsi"/>
                <w:sz w:val="22"/>
                <w:szCs w:val="22"/>
              </w:rPr>
              <w:t>x</w:t>
            </w:r>
          </w:p>
        </w:tc>
        <w:tc>
          <w:tcPr>
            <w:tcW w:w="1985" w:type="dxa"/>
          </w:tcPr>
          <w:p w14:paraId="39B2E983" w14:textId="1E2C778A" w:rsidR="005A7FAC" w:rsidRPr="00EB0F31" w:rsidRDefault="00602118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EB0F31">
              <w:rPr>
                <w:rFonts w:ascii="Arial Narrow" w:hAnsi="Arial Narrow" w:cstheme="minorHAnsi"/>
                <w:sz w:val="22"/>
                <w:szCs w:val="22"/>
              </w:rPr>
              <w:t xml:space="preserve">Dr. </w:t>
            </w:r>
            <w:r w:rsidR="00E04ACA" w:rsidRPr="00EB0F31">
              <w:rPr>
                <w:rFonts w:ascii="Arial Narrow" w:hAnsi="Arial Narrow" w:cstheme="minorHAnsi"/>
                <w:sz w:val="22"/>
                <w:szCs w:val="22"/>
              </w:rPr>
              <w:t>Jenn Bernatis</w:t>
            </w:r>
          </w:p>
        </w:tc>
      </w:tr>
      <w:tr w:rsidR="005A7FAC" w:rsidRPr="00EB0F31" w14:paraId="53D9AA98" w14:textId="77777777" w:rsidTr="00B3776B">
        <w:trPr>
          <w:jc w:val="center"/>
        </w:trPr>
        <w:tc>
          <w:tcPr>
            <w:tcW w:w="471" w:type="dxa"/>
          </w:tcPr>
          <w:p w14:paraId="03DA9FEE" w14:textId="77777777" w:rsidR="005A7FAC" w:rsidRPr="00EB0F31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429" w:type="dxa"/>
            <w:gridSpan w:val="2"/>
          </w:tcPr>
          <w:p w14:paraId="753611A6" w14:textId="77777777" w:rsidR="005A7FAC" w:rsidRPr="00EB0F31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14:paraId="3650033E" w14:textId="77777777" w:rsidR="005A7FAC" w:rsidRPr="00EB0F31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429" w:type="dxa"/>
          </w:tcPr>
          <w:p w14:paraId="369937C4" w14:textId="77777777" w:rsidR="005A7FAC" w:rsidRPr="00EB0F31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337" w:type="dxa"/>
          </w:tcPr>
          <w:p w14:paraId="2EFD36AA" w14:textId="77777777" w:rsidR="005A7FAC" w:rsidRPr="00EB0F31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609" w:type="dxa"/>
            <w:gridSpan w:val="2"/>
          </w:tcPr>
          <w:p w14:paraId="4326F724" w14:textId="77777777" w:rsidR="005A7FAC" w:rsidRPr="00EB0F31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14:paraId="48E402AF" w14:textId="77777777" w:rsidR="005A7FAC" w:rsidRPr="00EB0F31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E47CEE9" w14:textId="77777777" w:rsidR="005A7FAC" w:rsidRPr="00EB0F31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5A7FAC" w:rsidRPr="002A5A26" w14:paraId="1E691278" w14:textId="77777777" w:rsidTr="00A166B1">
        <w:trPr>
          <w:jc w:val="center"/>
        </w:trPr>
        <w:tc>
          <w:tcPr>
            <w:tcW w:w="10980" w:type="dxa"/>
            <w:gridSpan w:val="10"/>
            <w:shd w:val="clear" w:color="auto" w:fill="CCFF33"/>
          </w:tcPr>
          <w:p w14:paraId="60725D10" w14:textId="77777777" w:rsidR="005A7FAC" w:rsidRPr="002A5A26" w:rsidRDefault="005A7FAC" w:rsidP="005A7FAC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Guests</w:t>
            </w:r>
          </w:p>
        </w:tc>
      </w:tr>
      <w:tr w:rsidR="005A7FAC" w:rsidRPr="00AA6179" w14:paraId="4971587F" w14:textId="77777777" w:rsidTr="00B3776B">
        <w:trPr>
          <w:jc w:val="center"/>
        </w:trPr>
        <w:tc>
          <w:tcPr>
            <w:tcW w:w="471" w:type="dxa"/>
          </w:tcPr>
          <w:p w14:paraId="3FF64F66" w14:textId="44143A55" w:rsidR="005A7FAC" w:rsidRPr="00AA6179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429" w:type="dxa"/>
            <w:gridSpan w:val="2"/>
          </w:tcPr>
          <w:p w14:paraId="6750D2AB" w14:textId="264F1CE5" w:rsidR="005A7FAC" w:rsidRPr="00AA6179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14:paraId="22AEE96D" w14:textId="77777777" w:rsidR="005A7FAC" w:rsidRPr="00AA6179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429" w:type="dxa"/>
          </w:tcPr>
          <w:p w14:paraId="2B3DC561" w14:textId="77777777" w:rsidR="005A7FAC" w:rsidRPr="00AA6179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337" w:type="dxa"/>
          </w:tcPr>
          <w:p w14:paraId="7BC9D85A" w14:textId="77777777" w:rsidR="005A7FAC" w:rsidRPr="00AA6179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609" w:type="dxa"/>
            <w:gridSpan w:val="2"/>
          </w:tcPr>
          <w:p w14:paraId="097DE4CB" w14:textId="77777777" w:rsidR="005A7FAC" w:rsidRPr="00AA6179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14:paraId="3DBEE908" w14:textId="77777777" w:rsidR="005A7FAC" w:rsidRPr="00AA6179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FFEB4F7" w14:textId="77777777" w:rsidR="005A7FAC" w:rsidRPr="00AA6179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5A7FAC" w:rsidRPr="002A5A26" w14:paraId="3342650D" w14:textId="77777777" w:rsidTr="00A166B1">
        <w:trPr>
          <w:trHeight w:val="70"/>
          <w:jc w:val="center"/>
        </w:trPr>
        <w:tc>
          <w:tcPr>
            <w:tcW w:w="10980" w:type="dxa"/>
            <w:gridSpan w:val="10"/>
            <w:tcBorders>
              <w:bottom w:val="single" w:sz="4" w:space="0" w:color="000000"/>
            </w:tcBorders>
            <w:shd w:val="clear" w:color="auto" w:fill="CCFF33"/>
          </w:tcPr>
          <w:p w14:paraId="1C5CE824" w14:textId="77777777" w:rsidR="005A7FAC" w:rsidRPr="002A5A26" w:rsidRDefault="005A7FAC" w:rsidP="005A7FA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“Doing Accreditation”</w:t>
            </w:r>
          </w:p>
        </w:tc>
      </w:tr>
      <w:tr w:rsidR="005A7FAC" w:rsidRPr="002A5A26" w14:paraId="3EAE03CE" w14:textId="77777777" w:rsidTr="00A166B1">
        <w:trPr>
          <w:trHeight w:val="70"/>
          <w:jc w:val="center"/>
        </w:trPr>
        <w:tc>
          <w:tcPr>
            <w:tcW w:w="10980" w:type="dxa"/>
            <w:gridSpan w:val="10"/>
            <w:tcBorders>
              <w:bottom w:val="single" w:sz="4" w:space="0" w:color="000000"/>
            </w:tcBorders>
            <w:shd w:val="clear" w:color="auto" w:fill="FFFFFF" w:themeFill="background1"/>
          </w:tcPr>
          <w:p w14:paraId="152B7180" w14:textId="77777777" w:rsidR="005A7FAC" w:rsidRPr="002A5A26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5A7FAC" w:rsidRPr="002A5A26" w14:paraId="37334EDA" w14:textId="77777777" w:rsidTr="00B3776B">
        <w:trPr>
          <w:trHeight w:val="70"/>
          <w:jc w:val="center"/>
        </w:trPr>
        <w:tc>
          <w:tcPr>
            <w:tcW w:w="8995" w:type="dxa"/>
            <w:gridSpan w:val="9"/>
            <w:tcBorders>
              <w:bottom w:val="single" w:sz="4" w:space="0" w:color="000000"/>
            </w:tcBorders>
            <w:shd w:val="clear" w:color="auto" w:fill="CCFF33"/>
          </w:tcPr>
          <w:p w14:paraId="34D4DA8A" w14:textId="77777777" w:rsidR="005A7FAC" w:rsidRPr="002A5A26" w:rsidRDefault="005A7FAC" w:rsidP="005A7FAC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Topics/Notes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CCFF33"/>
          </w:tcPr>
          <w:p w14:paraId="64D0BEC4" w14:textId="77777777" w:rsidR="005A7FAC" w:rsidRPr="002A5A26" w:rsidRDefault="005A7FAC" w:rsidP="005A7FAC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Reporter</w:t>
            </w:r>
          </w:p>
        </w:tc>
      </w:tr>
      <w:tr w:rsidR="0002516F" w:rsidRPr="00BD6572" w14:paraId="47FCA366" w14:textId="77777777" w:rsidTr="00B3776B">
        <w:trPr>
          <w:trHeight w:val="1223"/>
          <w:jc w:val="center"/>
        </w:trPr>
        <w:tc>
          <w:tcPr>
            <w:tcW w:w="8995" w:type="dxa"/>
            <w:gridSpan w:val="9"/>
            <w:shd w:val="clear" w:color="auto" w:fill="auto"/>
          </w:tcPr>
          <w:p w14:paraId="4A627E21" w14:textId="6A347E06" w:rsidR="0002516F" w:rsidRDefault="0002516F" w:rsidP="0002516F">
            <w:pPr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u w:val="single"/>
              </w:rPr>
              <w:t>Writing War Room</w:t>
            </w:r>
          </w:p>
          <w:p w14:paraId="7AD39D3E" w14:textId="77777777" w:rsidR="00C44055" w:rsidRDefault="00C44055" w:rsidP="0002516F">
            <w:pPr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</w:p>
          <w:p w14:paraId="728CEFF2" w14:textId="23445766" w:rsidR="0002516F" w:rsidRDefault="00592F47" w:rsidP="00EA56C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2F47">
              <w:rPr>
                <w:rFonts w:asciiTheme="minorHAnsi" w:hAnsiTheme="minorHAnsi" w:cstheme="minorHAnsi"/>
                <w:sz w:val="22"/>
                <w:szCs w:val="22"/>
              </w:rPr>
              <w:t>Room is located near F-30</w:t>
            </w:r>
          </w:p>
          <w:p w14:paraId="0FD9B1E9" w14:textId="77777777" w:rsidR="00C44055" w:rsidRPr="00592F47" w:rsidRDefault="00C44055" w:rsidP="00C4405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849412" w14:textId="77777777" w:rsidR="001A7448" w:rsidRPr="007B50D2" w:rsidRDefault="001A7448" w:rsidP="00BD65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0D2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2C01EFF1" wp14:editId="01F26353">
                  <wp:extent cx="2260540" cy="1722120"/>
                  <wp:effectExtent l="0" t="0" r="6985" b="0"/>
                  <wp:docPr id="21433541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335418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298" cy="1729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D1D9E6" w14:textId="2F8209B9" w:rsidR="007B50D2" w:rsidRPr="000268A5" w:rsidRDefault="007B50D2" w:rsidP="00592F47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4A13860" w14:textId="50C9FCFC" w:rsidR="0002516F" w:rsidRDefault="001A7448" w:rsidP="00EA56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Stephanie, Lee, and Karly</w:t>
            </w:r>
          </w:p>
        </w:tc>
      </w:tr>
      <w:tr w:rsidR="005A7FAC" w:rsidRPr="00BD6572" w14:paraId="55E4D6E2" w14:textId="77777777" w:rsidTr="00B3776B">
        <w:trPr>
          <w:trHeight w:val="1223"/>
          <w:jc w:val="center"/>
        </w:trPr>
        <w:tc>
          <w:tcPr>
            <w:tcW w:w="8995" w:type="dxa"/>
            <w:gridSpan w:val="9"/>
            <w:shd w:val="clear" w:color="auto" w:fill="auto"/>
          </w:tcPr>
          <w:p w14:paraId="26DA7271" w14:textId="7F98EFAD" w:rsidR="005A7FAC" w:rsidRDefault="00E30316" w:rsidP="00BD6572">
            <w:pPr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u w:val="single"/>
              </w:rPr>
              <w:t>PEP Application Review</w:t>
            </w:r>
          </w:p>
          <w:p w14:paraId="03692B97" w14:textId="68B0F208" w:rsidR="00A11C14" w:rsidRDefault="00A11C14" w:rsidP="00BD6572">
            <w:pPr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</w:p>
          <w:p w14:paraId="6D556762" w14:textId="459AB975" w:rsidR="001A7448" w:rsidRDefault="001A7448" w:rsidP="00EA56C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4055">
              <w:rPr>
                <w:rFonts w:asciiTheme="minorHAnsi" w:hAnsiTheme="minorHAnsi" w:cstheme="minorHAnsi"/>
                <w:sz w:val="22"/>
                <w:szCs w:val="22"/>
              </w:rPr>
              <w:t>Draft PEP application sent as an attachment</w:t>
            </w:r>
          </w:p>
          <w:p w14:paraId="0F00E1D8" w14:textId="63627BFC" w:rsidR="00C44055" w:rsidRPr="00C44055" w:rsidRDefault="00C44055" w:rsidP="00EA56C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Application will be sent to HLC for their review</w:t>
            </w:r>
          </w:p>
          <w:p w14:paraId="36DB19AF" w14:textId="77777777" w:rsidR="006A10D3" w:rsidRPr="00BD6572" w:rsidRDefault="006A10D3" w:rsidP="00BD65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059F3A5" w14:textId="6E289575" w:rsidR="005A7FAC" w:rsidRPr="00602118" w:rsidRDefault="00E30316" w:rsidP="00EA56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Stephanie, Lee, Karly, Jenn</w:t>
            </w:r>
          </w:p>
        </w:tc>
      </w:tr>
      <w:tr w:rsidR="00EB1FC3" w:rsidRPr="00BD6572" w14:paraId="328C4E3F" w14:textId="77777777" w:rsidTr="00FA7DBF">
        <w:trPr>
          <w:trHeight w:val="53"/>
          <w:jc w:val="center"/>
        </w:trPr>
        <w:tc>
          <w:tcPr>
            <w:tcW w:w="8995" w:type="dxa"/>
            <w:gridSpan w:val="9"/>
            <w:shd w:val="clear" w:color="auto" w:fill="auto"/>
          </w:tcPr>
          <w:p w14:paraId="21655957" w14:textId="281930D8" w:rsidR="00EB1FC3" w:rsidRDefault="00EB1FC3" w:rsidP="00EB1FC3">
            <w:pPr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u w:val="single"/>
              </w:rPr>
              <w:t>Review of Previous Visit Comments and Preparation for Writing Next AA</w:t>
            </w:r>
          </w:p>
          <w:p w14:paraId="1B35E59C" w14:textId="77777777" w:rsidR="00EB1FC3" w:rsidRDefault="00EB1FC3" w:rsidP="00EB1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D8E71D" w14:textId="09D5807F" w:rsidR="00EB1FC3" w:rsidRPr="00C44055" w:rsidRDefault="00EB1FC3" w:rsidP="00EA56C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4055">
              <w:rPr>
                <w:rFonts w:asciiTheme="minorHAnsi" w:hAnsiTheme="minorHAnsi" w:cstheme="minorHAnsi"/>
                <w:sz w:val="22"/>
                <w:szCs w:val="22"/>
              </w:rPr>
              <w:t>Comment from reviewer in Criteria 3A regarding faculty membership in LICC. The recommendation is for majority representation by faculty. Currently on</w:t>
            </w:r>
            <w:r w:rsidR="00530700" w:rsidRPr="00C44055">
              <w:rPr>
                <w:rFonts w:asciiTheme="minorHAnsi" w:hAnsiTheme="minorHAnsi" w:cstheme="minorHAnsi"/>
                <w:sz w:val="22"/>
                <w:szCs w:val="22"/>
              </w:rPr>
              <w:t>ly</w:t>
            </w:r>
            <w:r w:rsidRPr="00C44055">
              <w:rPr>
                <w:rFonts w:asciiTheme="minorHAnsi" w:hAnsiTheme="minorHAnsi" w:cstheme="minorHAnsi"/>
                <w:sz w:val="22"/>
                <w:szCs w:val="22"/>
              </w:rPr>
              <w:t xml:space="preserve"> 2.5 faculty members are on the committee (I have counted EDs as the .5 as they may also be teaching a class or two…)</w:t>
            </w:r>
            <w:r w:rsidR="00C84729">
              <w:rPr>
                <w:rFonts w:asciiTheme="minorHAnsi" w:hAnsiTheme="minorHAnsi" w:cstheme="minorHAnsi"/>
                <w:sz w:val="22"/>
                <w:szCs w:val="22"/>
              </w:rPr>
              <w:t xml:space="preserve"> – we will ask for a faculty member from faculty council to join LICC</w:t>
            </w:r>
          </w:p>
          <w:p w14:paraId="74272816" w14:textId="025A80EF" w:rsidR="00EB1FC3" w:rsidRPr="00C44055" w:rsidRDefault="00EB1FC3" w:rsidP="00EA56C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405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Student engagement/involvement in decision making processes</w:t>
            </w:r>
            <w:r w:rsidR="00B049F7">
              <w:rPr>
                <w:rFonts w:asciiTheme="minorHAnsi" w:hAnsiTheme="minorHAnsi" w:cstheme="minorHAnsi"/>
                <w:sz w:val="22"/>
                <w:szCs w:val="22"/>
              </w:rPr>
              <w:t xml:space="preserve"> – consider having a regular forum for all students </w:t>
            </w:r>
            <w:r w:rsidR="00C67861">
              <w:rPr>
                <w:rFonts w:asciiTheme="minorHAnsi" w:hAnsiTheme="minorHAnsi" w:cstheme="minorHAnsi"/>
                <w:sz w:val="22"/>
                <w:szCs w:val="22"/>
              </w:rPr>
              <w:t xml:space="preserve">to gather feedback </w:t>
            </w:r>
          </w:p>
          <w:p w14:paraId="1D39CB0E" w14:textId="265540DF" w:rsidR="00EB1FC3" w:rsidRPr="00C44055" w:rsidRDefault="00EB1FC3" w:rsidP="00EA56C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4055">
              <w:rPr>
                <w:rFonts w:asciiTheme="minorHAnsi" w:hAnsiTheme="minorHAnsi" w:cstheme="minorHAnsi"/>
                <w:sz w:val="22"/>
                <w:szCs w:val="22"/>
              </w:rPr>
              <w:t>Diversity plan – how is this shifting into HLC’s definitions of citizenship and how are we planning for either, particularly recognizing state limitations</w:t>
            </w:r>
          </w:p>
          <w:p w14:paraId="7E8541AC" w14:textId="77777777" w:rsidR="00EB1FC3" w:rsidRPr="00C44055" w:rsidRDefault="00EB1FC3" w:rsidP="00EA56C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4055">
              <w:rPr>
                <w:rFonts w:asciiTheme="minorHAnsi" w:hAnsiTheme="minorHAnsi" w:cstheme="minorHAnsi"/>
                <w:sz w:val="22"/>
                <w:szCs w:val="22"/>
              </w:rPr>
              <w:t>Timeline of mission review/strategic plan review in regard to timeline for writing report and planning for visit</w:t>
            </w:r>
          </w:p>
          <w:p w14:paraId="3AFD3119" w14:textId="524DF2F3" w:rsidR="00FA7DBF" w:rsidRPr="00FA7DBF" w:rsidRDefault="00FA7DBF" w:rsidP="00FA7DBF">
            <w:pPr>
              <w:ind w:left="40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E515DE8" w14:textId="11A10B20" w:rsidR="00EB1FC3" w:rsidRDefault="00C44055" w:rsidP="00EA56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Stephanie</w:t>
            </w:r>
          </w:p>
        </w:tc>
      </w:tr>
      <w:tr w:rsidR="00E04ACA" w:rsidRPr="002A5A26" w14:paraId="31D13001" w14:textId="77777777" w:rsidTr="0078005E">
        <w:trPr>
          <w:trHeight w:val="1223"/>
          <w:jc w:val="center"/>
        </w:trPr>
        <w:tc>
          <w:tcPr>
            <w:tcW w:w="8995" w:type="dxa"/>
            <w:gridSpan w:val="9"/>
            <w:shd w:val="clear" w:color="auto" w:fill="auto"/>
          </w:tcPr>
          <w:p w14:paraId="794E0EE4" w14:textId="77777777" w:rsidR="00E04ACA" w:rsidRPr="00BD6572" w:rsidRDefault="00E04ACA" w:rsidP="00BD6572">
            <w:pPr>
              <w:rPr>
                <w:rFonts w:cs="Times New Roman"/>
                <w:sz w:val="28"/>
                <w:szCs w:val="28"/>
                <w:u w:val="single"/>
              </w:rPr>
            </w:pPr>
            <w:r w:rsidRPr="00BD6572">
              <w:rPr>
                <w:rFonts w:cs="Times New Roman"/>
                <w:sz w:val="28"/>
                <w:szCs w:val="28"/>
                <w:u w:val="single"/>
              </w:rPr>
              <w:t>HLC Academy Mentor/Facilitator Report</w:t>
            </w:r>
            <w:r w:rsidRPr="00BD6572">
              <w:rPr>
                <w:rFonts w:cs="Times New Roman"/>
                <w:sz w:val="28"/>
                <w:szCs w:val="28"/>
              </w:rPr>
              <w:t>*</w:t>
            </w:r>
          </w:p>
          <w:p w14:paraId="79C30411" w14:textId="6C2BEFAE" w:rsidR="00170682" w:rsidRDefault="00170682" w:rsidP="00775B09">
            <w:pPr>
              <w:rPr>
                <w:rFonts w:cs="Times New Roman"/>
                <w:sz w:val="22"/>
                <w:szCs w:val="22"/>
              </w:rPr>
            </w:pPr>
          </w:p>
          <w:p w14:paraId="6C96D0AF" w14:textId="73CE0953" w:rsidR="00EA56CB" w:rsidRDefault="00EA56CB" w:rsidP="00EA56CB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In October at the Q Center, helped facilitate several schools as the wrapped up their assessment academy</w:t>
            </w:r>
          </w:p>
          <w:p w14:paraId="4248AE29" w14:textId="3336F94E" w:rsidR="00EA56CB" w:rsidRDefault="00EA56CB" w:rsidP="00EA56CB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Just assigned second school to work with </w:t>
            </w:r>
          </w:p>
          <w:p w14:paraId="565126F9" w14:textId="77777777" w:rsidR="00EA56CB" w:rsidRPr="00EA56CB" w:rsidRDefault="00EA56CB" w:rsidP="00EA56CB">
            <w:pPr>
              <w:pStyle w:val="ListParagraph"/>
              <w:rPr>
                <w:rFonts w:cs="Times New Roman"/>
                <w:sz w:val="22"/>
                <w:szCs w:val="22"/>
              </w:rPr>
            </w:pPr>
          </w:p>
          <w:p w14:paraId="0A2A2A19" w14:textId="513E9695" w:rsidR="000B08C9" w:rsidRDefault="007C1B95" w:rsidP="007C1B9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*These reports are not specific information due to confidentiality but allow for a time to report actions occurring that strengthen Barton’s partnership with HLC.</w:t>
            </w:r>
          </w:p>
          <w:p w14:paraId="4209BF24" w14:textId="77777777" w:rsidR="007C1B95" w:rsidRDefault="007C1B95" w:rsidP="00E13A69">
            <w:pPr>
              <w:pStyle w:val="ListParagraph"/>
              <w:ind w:left="219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AF69C27" w14:textId="4DF20D7A" w:rsidR="00E04ACA" w:rsidRDefault="00E04ACA" w:rsidP="00EA56C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Jo</w:t>
            </w:r>
          </w:p>
        </w:tc>
      </w:tr>
      <w:tr w:rsidR="00E04ACA" w:rsidRPr="002A5A26" w14:paraId="2D39D6A5" w14:textId="77777777" w:rsidTr="0078005E">
        <w:trPr>
          <w:trHeight w:val="1223"/>
          <w:jc w:val="center"/>
        </w:trPr>
        <w:tc>
          <w:tcPr>
            <w:tcW w:w="8995" w:type="dxa"/>
            <w:gridSpan w:val="9"/>
            <w:shd w:val="clear" w:color="auto" w:fill="auto"/>
          </w:tcPr>
          <w:p w14:paraId="6D79852E" w14:textId="0251026A" w:rsidR="00E04ACA" w:rsidRDefault="00E04ACA" w:rsidP="00BD6572">
            <w:pPr>
              <w:rPr>
                <w:rFonts w:cs="Times New Roman"/>
                <w:sz w:val="28"/>
                <w:szCs w:val="28"/>
                <w:u w:val="single"/>
              </w:rPr>
            </w:pPr>
            <w:r w:rsidRPr="00BD6572">
              <w:rPr>
                <w:rFonts w:cs="Times New Roman"/>
                <w:sz w:val="28"/>
                <w:szCs w:val="28"/>
                <w:u w:val="single"/>
              </w:rPr>
              <w:t>ALO Report</w:t>
            </w:r>
          </w:p>
          <w:p w14:paraId="78D65BD2" w14:textId="77777777" w:rsidR="00EA56CB" w:rsidRPr="00BD6572" w:rsidRDefault="00EA56CB" w:rsidP="00BD6572">
            <w:pPr>
              <w:rPr>
                <w:rFonts w:cs="Times New Roman"/>
                <w:sz w:val="28"/>
                <w:szCs w:val="28"/>
                <w:u w:val="single"/>
              </w:rPr>
            </w:pPr>
          </w:p>
          <w:p w14:paraId="5E626ED7" w14:textId="58F8B640" w:rsidR="008C3101" w:rsidRDefault="008C3101" w:rsidP="00EA56CB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Mid-Cycle Visit Scheduled | November 2-3, 2026, Assurance Argument must be submitted by October 5, 2026</w:t>
            </w:r>
          </w:p>
          <w:p w14:paraId="0BB1B9F7" w14:textId="5AF23AC8" w:rsidR="00D64685" w:rsidRDefault="00D64685" w:rsidP="00EA56CB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Accreditation Timeline</w:t>
            </w:r>
          </w:p>
          <w:p w14:paraId="4BF8E276" w14:textId="3D396848" w:rsidR="00E04ACA" w:rsidRPr="001044D8" w:rsidRDefault="00E04ACA" w:rsidP="00EA56CB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1044D8">
              <w:rPr>
                <w:sz w:val="22"/>
                <w:szCs w:val="22"/>
              </w:rPr>
              <w:t>Prison Education Program (PEP)</w:t>
            </w:r>
            <w:r w:rsidR="00C867E6">
              <w:rPr>
                <w:sz w:val="22"/>
                <w:szCs w:val="22"/>
              </w:rPr>
              <w:t xml:space="preserve"> </w:t>
            </w:r>
          </w:p>
          <w:p w14:paraId="267F7179" w14:textId="77777777" w:rsidR="00E04ACA" w:rsidRPr="00775B09" w:rsidRDefault="00E04ACA" w:rsidP="00775B09">
            <w:pPr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shd w:val="clear" w:color="auto" w:fill="auto"/>
          </w:tcPr>
          <w:p w14:paraId="02310282" w14:textId="2920E8AD" w:rsidR="00E04ACA" w:rsidRDefault="007C1B95" w:rsidP="00EA56C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Myrna</w:t>
            </w:r>
          </w:p>
        </w:tc>
      </w:tr>
      <w:tr w:rsidR="007C1B95" w:rsidRPr="002A5A26" w14:paraId="1482AD7A" w14:textId="77777777" w:rsidTr="0078005E">
        <w:trPr>
          <w:trHeight w:val="1223"/>
          <w:jc w:val="center"/>
        </w:trPr>
        <w:tc>
          <w:tcPr>
            <w:tcW w:w="8995" w:type="dxa"/>
            <w:gridSpan w:val="9"/>
            <w:shd w:val="clear" w:color="auto" w:fill="auto"/>
          </w:tcPr>
          <w:p w14:paraId="179FD78A" w14:textId="67994227" w:rsidR="00EA56CB" w:rsidRDefault="007C1B95" w:rsidP="00EA56CB">
            <w:pPr>
              <w:rPr>
                <w:rFonts w:cs="Times New Roman"/>
                <w:sz w:val="28"/>
                <w:szCs w:val="28"/>
                <w:u w:val="single"/>
              </w:rPr>
            </w:pPr>
            <w:r w:rsidRPr="00BD6572">
              <w:rPr>
                <w:rFonts w:cs="Times New Roman"/>
                <w:sz w:val="28"/>
                <w:szCs w:val="28"/>
                <w:u w:val="single"/>
              </w:rPr>
              <w:t>HLC Peer Reviewer Report</w:t>
            </w:r>
            <w:r w:rsidRPr="00BD6572">
              <w:rPr>
                <w:rFonts w:cs="Times New Roman"/>
                <w:sz w:val="28"/>
                <w:szCs w:val="28"/>
              </w:rPr>
              <w:t>*</w:t>
            </w:r>
          </w:p>
          <w:p w14:paraId="7D8BB5E5" w14:textId="77777777" w:rsidR="00EA56CB" w:rsidRPr="00EA56CB" w:rsidRDefault="00EA56CB" w:rsidP="00EA56CB">
            <w:pPr>
              <w:rPr>
                <w:rFonts w:cs="Times New Roman"/>
                <w:sz w:val="28"/>
                <w:szCs w:val="28"/>
                <w:u w:val="single"/>
              </w:rPr>
            </w:pPr>
          </w:p>
          <w:p w14:paraId="63094D58" w14:textId="528D73C9" w:rsidR="007C1B95" w:rsidRDefault="007C1B95" w:rsidP="00EA56CB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1044D8">
              <w:rPr>
                <w:sz w:val="22"/>
                <w:szCs w:val="22"/>
              </w:rPr>
              <w:t>Mid-Cycle Comprehensive Visit – October</w:t>
            </w:r>
          </w:p>
          <w:p w14:paraId="630810CB" w14:textId="77777777" w:rsidR="00C44055" w:rsidRDefault="00C44055" w:rsidP="00C44055">
            <w:pPr>
              <w:pStyle w:val="ListParagraph"/>
              <w:rPr>
                <w:sz w:val="22"/>
                <w:szCs w:val="22"/>
              </w:rPr>
            </w:pPr>
          </w:p>
          <w:p w14:paraId="51C0D65F" w14:textId="7562F77C" w:rsidR="00D73C54" w:rsidRDefault="00D73C54" w:rsidP="00D73C54">
            <w:pPr>
              <w:rPr>
                <w:sz w:val="22"/>
                <w:szCs w:val="22"/>
              </w:rPr>
            </w:pPr>
            <w:r w:rsidRPr="00D73C54">
              <w:rPr>
                <w:noProof/>
                <w:sz w:val="22"/>
                <w:szCs w:val="22"/>
              </w:rPr>
              <w:drawing>
                <wp:inline distT="0" distB="0" distL="0" distR="0" wp14:anchorId="70BD4CF3" wp14:editId="46290A33">
                  <wp:extent cx="1668780" cy="1743705"/>
                  <wp:effectExtent l="0" t="0" r="7620" b="9525"/>
                  <wp:docPr id="2523709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370926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2479" cy="174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9AA7D8" w14:textId="77777777" w:rsidR="00D73C54" w:rsidRDefault="00D73C54" w:rsidP="00D73C54">
            <w:pPr>
              <w:rPr>
                <w:sz w:val="22"/>
                <w:szCs w:val="22"/>
              </w:rPr>
            </w:pPr>
          </w:p>
          <w:p w14:paraId="4239BE10" w14:textId="60ED2FC8" w:rsidR="00D73C54" w:rsidRPr="00D73C54" w:rsidRDefault="001A437E" w:rsidP="00EA56CB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hyperlink r:id="rId14" w:history="1">
              <w:r w:rsidR="00D73C54" w:rsidRPr="00452852">
                <w:rPr>
                  <w:rStyle w:val="Hyperlink"/>
                  <w:sz w:val="22"/>
                  <w:szCs w:val="22"/>
                </w:rPr>
                <w:t>https://www.hlcommission.org/get-involved/service-opportunities/become-a-peer-reviewer/</w:t>
              </w:r>
            </w:hyperlink>
            <w:r w:rsidR="00D73C54">
              <w:rPr>
                <w:sz w:val="22"/>
                <w:szCs w:val="22"/>
              </w:rPr>
              <w:t xml:space="preserve">  </w:t>
            </w:r>
          </w:p>
          <w:p w14:paraId="3560D69E" w14:textId="77777777" w:rsidR="007C1B95" w:rsidRDefault="007C1B95" w:rsidP="007C1B95">
            <w:pPr>
              <w:rPr>
                <w:sz w:val="22"/>
                <w:szCs w:val="22"/>
              </w:rPr>
            </w:pPr>
          </w:p>
          <w:p w14:paraId="6BF9E7E9" w14:textId="77777777" w:rsidR="007C1B95" w:rsidRDefault="007C1B95" w:rsidP="007C1B9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*These reports are not specific information due to confidentiality but allow for a time to report actions occurring that strengthen Barton’s partnership with HLC.</w:t>
            </w:r>
          </w:p>
          <w:p w14:paraId="60007284" w14:textId="77777777" w:rsidR="007C1B95" w:rsidRPr="007C1B95" w:rsidRDefault="007C1B95" w:rsidP="007C1B95">
            <w:pPr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shd w:val="clear" w:color="auto" w:fill="auto"/>
          </w:tcPr>
          <w:p w14:paraId="0C3626FF" w14:textId="02B4E513" w:rsidR="007C1B95" w:rsidRDefault="007C1B95" w:rsidP="00EA56C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Myrna</w:t>
            </w:r>
          </w:p>
        </w:tc>
      </w:tr>
      <w:tr w:rsidR="00E13A69" w:rsidRPr="002A5A26" w14:paraId="4F411136" w14:textId="77777777" w:rsidTr="0078005E">
        <w:trPr>
          <w:trHeight w:val="1223"/>
          <w:jc w:val="center"/>
        </w:trPr>
        <w:tc>
          <w:tcPr>
            <w:tcW w:w="8995" w:type="dxa"/>
            <w:gridSpan w:val="9"/>
            <w:shd w:val="clear" w:color="auto" w:fill="auto"/>
          </w:tcPr>
          <w:p w14:paraId="3B916EB9" w14:textId="77777777" w:rsidR="00DB0476" w:rsidRPr="001044D8" w:rsidRDefault="00DB0476" w:rsidP="001044D8">
            <w:pPr>
              <w:rPr>
                <w:rFonts w:cs="Times New Roman"/>
                <w:sz w:val="28"/>
                <w:szCs w:val="28"/>
                <w:u w:val="single"/>
              </w:rPr>
            </w:pPr>
            <w:r w:rsidRPr="001044D8">
              <w:rPr>
                <w:rFonts w:cs="Times New Roman"/>
                <w:sz w:val="28"/>
                <w:szCs w:val="28"/>
                <w:u w:val="single"/>
              </w:rPr>
              <w:t>Accreditation Action Items</w:t>
            </w:r>
          </w:p>
          <w:p w14:paraId="55517111" w14:textId="77777777" w:rsidR="00DB0476" w:rsidRPr="0078005E" w:rsidRDefault="00DB0476" w:rsidP="00DB0476">
            <w:pPr>
              <w:pStyle w:val="ListParagraph"/>
              <w:rPr>
                <w:rFonts w:cs="Times New Roman"/>
                <w:sz w:val="28"/>
                <w:szCs w:val="28"/>
              </w:rPr>
            </w:pPr>
          </w:p>
          <w:p w14:paraId="306B8C6B" w14:textId="77777777" w:rsidR="00DB0476" w:rsidRDefault="00DB0476" w:rsidP="00DB0476">
            <w:pPr>
              <w:pStyle w:val="ListParagrap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Develop an action plan from HLC Report feedback plus things identified during the preparation for the Comprehensive Visit, development of the Assurance Argument, etc.</w:t>
            </w:r>
          </w:p>
          <w:p w14:paraId="28F6A649" w14:textId="77777777" w:rsidR="00DB0476" w:rsidRDefault="00DB0476" w:rsidP="00DB0476">
            <w:pPr>
              <w:pStyle w:val="ListParagraph"/>
              <w:rPr>
                <w:rFonts w:cs="Times New Roman"/>
                <w:sz w:val="22"/>
                <w:szCs w:val="22"/>
              </w:rPr>
            </w:pPr>
          </w:p>
          <w:p w14:paraId="195607F4" w14:textId="77777777" w:rsidR="00DB0476" w:rsidRPr="00DB0476" w:rsidRDefault="00DB0476" w:rsidP="00EA56CB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 xml:space="preserve">“The Team acknowledges these efforts and suggests that the College continue to work actively on the diversity plan that they have established.” (3.C)  </w:t>
            </w:r>
          </w:p>
          <w:p w14:paraId="147BCF6B" w14:textId="77777777" w:rsidR="00DB0476" w:rsidRDefault="00DB0476" w:rsidP="00DB0476">
            <w:pPr>
              <w:pStyle w:val="ListParagraph"/>
              <w:ind w:left="1440"/>
              <w:rPr>
                <w:rFonts w:cs="Times New Roman"/>
                <w:sz w:val="22"/>
                <w:szCs w:val="22"/>
              </w:rPr>
            </w:pPr>
          </w:p>
          <w:p w14:paraId="6CD1030D" w14:textId="38E15694" w:rsidR="00DB0476" w:rsidRPr="00DB0476" w:rsidRDefault="00DB0476" w:rsidP="00EA56CB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“Ongoing communication and coordination of retention efforts are essential to sustain the objectives of the Student Success Plan recommendations.” (4.C) </w:t>
            </w:r>
            <w:r>
              <w:rPr>
                <w:rFonts w:cs="Times New Roman"/>
                <w:color w:val="FF0000"/>
                <w:sz w:val="22"/>
                <w:szCs w:val="22"/>
              </w:rPr>
              <w:t xml:space="preserve">Student Success Alliance </w:t>
            </w:r>
          </w:p>
          <w:p w14:paraId="2152F813" w14:textId="77777777" w:rsidR="00DB0476" w:rsidRPr="00170682" w:rsidRDefault="00DB0476" w:rsidP="00170682">
            <w:pPr>
              <w:rPr>
                <w:rFonts w:cs="Times New Roman"/>
                <w:sz w:val="22"/>
                <w:szCs w:val="22"/>
              </w:rPr>
            </w:pPr>
          </w:p>
          <w:p w14:paraId="0703B58A" w14:textId="77777777" w:rsidR="00DB0476" w:rsidRPr="00DB0476" w:rsidRDefault="00DB0476" w:rsidP="00EA56CB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“The College appears committed to further developing its capability to collect and use student data to improve student retention and success across its many programs and campuses. (4.C) </w:t>
            </w:r>
            <w:r>
              <w:rPr>
                <w:rFonts w:cs="Times New Roman"/>
                <w:color w:val="FF0000"/>
                <w:sz w:val="22"/>
                <w:szCs w:val="22"/>
              </w:rPr>
              <w:t xml:space="preserve">Student Success Alliance </w:t>
            </w:r>
          </w:p>
          <w:p w14:paraId="3458314C" w14:textId="77777777" w:rsidR="00DB0476" w:rsidRDefault="00DB0476" w:rsidP="00DB0476">
            <w:pPr>
              <w:pStyle w:val="ListParagraph"/>
              <w:ind w:left="1440"/>
              <w:rPr>
                <w:rFonts w:cs="Times New Roman"/>
                <w:sz w:val="22"/>
                <w:szCs w:val="22"/>
              </w:rPr>
            </w:pPr>
          </w:p>
          <w:p w14:paraId="3667F2FF" w14:textId="77777777" w:rsidR="00DB0476" w:rsidRPr="00DB0476" w:rsidRDefault="00DB0476" w:rsidP="00EA56CB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“With the College’s focus on improving student success data, further analysis of this data will support academic and student success initiatives across the College.” (4.S) </w:t>
            </w:r>
            <w:r>
              <w:rPr>
                <w:rFonts w:cs="Times New Roman"/>
                <w:color w:val="FF0000"/>
                <w:sz w:val="22"/>
                <w:szCs w:val="22"/>
              </w:rPr>
              <w:t>Student Success Alliance/Institutional Effectiveness</w:t>
            </w:r>
          </w:p>
          <w:p w14:paraId="13F13064" w14:textId="77777777" w:rsidR="00DB0476" w:rsidRPr="00170682" w:rsidRDefault="00DB0476" w:rsidP="00170682">
            <w:pPr>
              <w:rPr>
                <w:rFonts w:cs="Times New Roman"/>
                <w:sz w:val="22"/>
                <w:szCs w:val="22"/>
              </w:rPr>
            </w:pPr>
          </w:p>
          <w:p w14:paraId="26DA3862" w14:textId="77777777" w:rsidR="00DB0476" w:rsidRDefault="00DB0476" w:rsidP="00EA56CB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“The Team recommends a more deliberate documentation of the role of students in decision-making processes for future accreditation arguments.” (5.A)  </w:t>
            </w:r>
          </w:p>
          <w:p w14:paraId="1CB1C917" w14:textId="77777777" w:rsidR="00DB0476" w:rsidRDefault="00DB0476" w:rsidP="00DB0476">
            <w:pPr>
              <w:pStyle w:val="ListParagraph"/>
              <w:ind w:left="1440"/>
              <w:rPr>
                <w:rFonts w:cs="Times New Roman"/>
                <w:sz w:val="22"/>
                <w:szCs w:val="22"/>
              </w:rPr>
            </w:pPr>
          </w:p>
          <w:p w14:paraId="6B7C47C0" w14:textId="77777777" w:rsidR="00DB0476" w:rsidRDefault="00DB0476" w:rsidP="00EA56CB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“While the success of Workforce programs is evident, the Team recommends a more deliberate documentation of Workforce Training outcomes.” (5.A)</w:t>
            </w:r>
          </w:p>
          <w:p w14:paraId="4A0818E8" w14:textId="77777777" w:rsidR="00DB0476" w:rsidRPr="00170682" w:rsidRDefault="00DB0476" w:rsidP="00170682">
            <w:pPr>
              <w:rPr>
                <w:rFonts w:cs="Times New Roman"/>
                <w:sz w:val="22"/>
                <w:szCs w:val="22"/>
              </w:rPr>
            </w:pPr>
          </w:p>
          <w:p w14:paraId="33B06807" w14:textId="77777777" w:rsidR="00DB0476" w:rsidRPr="00DB0476" w:rsidRDefault="00DB0476" w:rsidP="00EA56CB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Style w:val="contentpasted1"/>
                <w:rFonts w:cs="Calibri"/>
                <w:color w:val="000000"/>
                <w:sz w:val="22"/>
                <w:szCs w:val="22"/>
              </w:rPr>
            </w:pPr>
            <w:r w:rsidRPr="00E41791">
              <w:rPr>
                <w:rStyle w:val="contentpasted1"/>
                <w:color w:val="000000"/>
                <w:sz w:val="22"/>
                <w:szCs w:val="22"/>
              </w:rPr>
              <w:t>"Barton told the Team that they are moving to a more permanent membership. The Team recommends that careful consideration of the committee composition includes a majority of faculty.</w:t>
            </w:r>
            <w:r>
              <w:rPr>
                <w:rStyle w:val="contentpasted1"/>
                <w:color w:val="000000"/>
                <w:sz w:val="22"/>
                <w:szCs w:val="22"/>
              </w:rPr>
              <w:t>”  (3.A)</w:t>
            </w:r>
          </w:p>
          <w:p w14:paraId="1193B607" w14:textId="77777777" w:rsidR="00DB0476" w:rsidRPr="00E41791" w:rsidRDefault="00DB0476" w:rsidP="00DB0476">
            <w:pPr>
              <w:pStyle w:val="ListParagraph"/>
              <w:shd w:val="clear" w:color="auto" w:fill="FFFFFF"/>
              <w:ind w:left="1440"/>
              <w:rPr>
                <w:rFonts w:cs="Calibri"/>
                <w:color w:val="000000"/>
                <w:sz w:val="22"/>
                <w:szCs w:val="22"/>
              </w:rPr>
            </w:pPr>
          </w:p>
          <w:p w14:paraId="6ABAEA14" w14:textId="37C336EB" w:rsidR="00DB0476" w:rsidRPr="00DB0476" w:rsidRDefault="00DB0476" w:rsidP="00EA56CB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Update of the Data Dictionary (Federal Compliance Report) </w:t>
            </w:r>
            <w:r>
              <w:rPr>
                <w:rFonts w:cs="Times New Roman"/>
                <w:color w:val="FF0000"/>
                <w:sz w:val="22"/>
                <w:szCs w:val="22"/>
              </w:rPr>
              <w:t>Institutional Effectiveness/PTP/Student Success Alliance</w:t>
            </w:r>
          </w:p>
          <w:p w14:paraId="317A2833" w14:textId="77777777" w:rsidR="00DB0476" w:rsidRPr="00170682" w:rsidRDefault="00DB0476" w:rsidP="00170682">
            <w:pPr>
              <w:rPr>
                <w:rFonts w:cs="Times New Roman"/>
                <w:sz w:val="22"/>
                <w:szCs w:val="22"/>
              </w:rPr>
            </w:pPr>
          </w:p>
          <w:p w14:paraId="3664EA58" w14:textId="571EB654" w:rsidR="00DB0476" w:rsidRPr="00DB0476" w:rsidRDefault="00DB0476" w:rsidP="00EA56CB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Update of the Programs of Study Webpage (Federal Compliance Report) </w:t>
            </w:r>
            <w:r>
              <w:rPr>
                <w:rFonts w:cs="Times New Roman"/>
                <w:color w:val="FF0000"/>
                <w:sz w:val="22"/>
                <w:szCs w:val="22"/>
              </w:rPr>
              <w:t>PTP Sub-Group</w:t>
            </w:r>
          </w:p>
          <w:p w14:paraId="587F0630" w14:textId="77777777" w:rsidR="00DB0476" w:rsidRDefault="00DB0476" w:rsidP="00DB0476">
            <w:pPr>
              <w:pStyle w:val="ListParagraph"/>
              <w:ind w:left="1440"/>
              <w:rPr>
                <w:rFonts w:cs="Times New Roman"/>
                <w:sz w:val="22"/>
                <w:szCs w:val="22"/>
              </w:rPr>
            </w:pPr>
          </w:p>
          <w:p w14:paraId="1C1D3F93" w14:textId="77777777" w:rsidR="00DB0476" w:rsidRDefault="00DB0476" w:rsidP="00EA56CB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Code of Conduct Training (Federal Compliance Report)  </w:t>
            </w:r>
          </w:p>
          <w:p w14:paraId="4A23AF6F" w14:textId="77777777" w:rsidR="00DB0476" w:rsidRPr="00170682" w:rsidRDefault="00DB0476" w:rsidP="00170682">
            <w:pPr>
              <w:rPr>
                <w:rFonts w:cs="Times New Roman"/>
                <w:sz w:val="22"/>
                <w:szCs w:val="22"/>
              </w:rPr>
            </w:pPr>
          </w:p>
          <w:p w14:paraId="560E2305" w14:textId="50459001" w:rsidR="00DB0476" w:rsidRPr="00DB0476" w:rsidRDefault="00DB0476" w:rsidP="00EA56CB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Assignment of Credit Hours Process (Federal Compliance Report) </w:t>
            </w:r>
            <w:r>
              <w:rPr>
                <w:rFonts w:cs="Times New Roman"/>
                <w:color w:val="FF0000"/>
                <w:sz w:val="22"/>
                <w:szCs w:val="22"/>
              </w:rPr>
              <w:t>Elaine</w:t>
            </w:r>
          </w:p>
          <w:p w14:paraId="77624DA8" w14:textId="77777777" w:rsidR="00DB0476" w:rsidRPr="00BA4B53" w:rsidRDefault="00DB0476" w:rsidP="00DB0476">
            <w:pPr>
              <w:pStyle w:val="ListParagraph"/>
              <w:ind w:left="1440"/>
              <w:rPr>
                <w:rFonts w:cs="Times New Roman"/>
                <w:sz w:val="22"/>
                <w:szCs w:val="22"/>
              </w:rPr>
            </w:pPr>
          </w:p>
          <w:p w14:paraId="114A13E1" w14:textId="77777777" w:rsidR="00DB0476" w:rsidRDefault="00DB0476" w:rsidP="00EA56CB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Accreditation Continuity Planning | Cultivate Barton HLC Peer Reviewers</w:t>
            </w:r>
          </w:p>
          <w:p w14:paraId="61E95D4D" w14:textId="77777777" w:rsidR="00DB0476" w:rsidRDefault="00DB0476" w:rsidP="005A7FA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0AD4683" w14:textId="77777777" w:rsidR="00E13A69" w:rsidRDefault="00E13A69" w:rsidP="00EA56CB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2276ECE1" w14:textId="77777777" w:rsidR="00DB0476" w:rsidRDefault="00DB0476" w:rsidP="00EA56CB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476A2CAF" w14:textId="77777777" w:rsidR="00DB0476" w:rsidRDefault="00DB0476" w:rsidP="00EA56CB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A7FAC" w:rsidRPr="002A5A26" w14:paraId="77F528C7" w14:textId="77777777" w:rsidTr="00B3776B">
        <w:trPr>
          <w:jc w:val="center"/>
        </w:trPr>
        <w:tc>
          <w:tcPr>
            <w:tcW w:w="8995" w:type="dxa"/>
            <w:gridSpan w:val="9"/>
            <w:shd w:val="clear" w:color="auto" w:fill="CCFF33"/>
          </w:tcPr>
          <w:p w14:paraId="50ED0C48" w14:textId="77777777" w:rsidR="005A7FAC" w:rsidRPr="002A5A26" w:rsidRDefault="005A7FAC" w:rsidP="005A7FAC">
            <w:pPr>
              <w:rPr>
                <w:rFonts w:ascii="Arial Narrow" w:hAnsi="Arial Narrow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Action Items</w:t>
            </w:r>
          </w:p>
        </w:tc>
        <w:tc>
          <w:tcPr>
            <w:tcW w:w="1985" w:type="dxa"/>
            <w:shd w:val="clear" w:color="auto" w:fill="CCFF33"/>
          </w:tcPr>
          <w:p w14:paraId="30FD1401" w14:textId="77777777" w:rsidR="005A7FAC" w:rsidRPr="002A5A26" w:rsidRDefault="005A7FAC" w:rsidP="005A7FAC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Responsibility</w:t>
            </w:r>
          </w:p>
        </w:tc>
      </w:tr>
      <w:tr w:rsidR="005A7FAC" w:rsidRPr="00697773" w14:paraId="465D2C24" w14:textId="77777777" w:rsidTr="00B3776B">
        <w:trPr>
          <w:jc w:val="center"/>
        </w:trPr>
        <w:tc>
          <w:tcPr>
            <w:tcW w:w="8995" w:type="dxa"/>
            <w:gridSpan w:val="9"/>
            <w:shd w:val="clear" w:color="auto" w:fill="auto"/>
          </w:tcPr>
          <w:p w14:paraId="7EB197D0" w14:textId="1391C8EA" w:rsidR="005A7FAC" w:rsidRPr="00697773" w:rsidRDefault="00697773" w:rsidP="00697773">
            <w:pPr>
              <w:rPr>
                <w:rFonts w:asciiTheme="minorHAnsi" w:hAnsiTheme="minorHAnsi" w:cstheme="minorHAnsi"/>
              </w:rPr>
            </w:pPr>
            <w:r w:rsidRPr="00697773"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1985" w:type="dxa"/>
            <w:shd w:val="clear" w:color="auto" w:fill="auto"/>
          </w:tcPr>
          <w:p w14:paraId="7E19FF1E" w14:textId="77777777" w:rsidR="005A7FAC" w:rsidRPr="00697773" w:rsidRDefault="005A7FAC" w:rsidP="005A7FAC">
            <w:pPr>
              <w:rPr>
                <w:rFonts w:asciiTheme="minorHAnsi" w:hAnsiTheme="minorHAnsi" w:cstheme="minorHAnsi"/>
              </w:rPr>
            </w:pPr>
          </w:p>
        </w:tc>
      </w:tr>
    </w:tbl>
    <w:p w14:paraId="35F0172C" w14:textId="77777777" w:rsidR="00815235" w:rsidRPr="002A5A26" w:rsidRDefault="00616CEA" w:rsidP="00253586">
      <w:pPr>
        <w:rPr>
          <w:rFonts w:ascii="Arial Narrow" w:hAnsi="Arial Narrow"/>
          <w:b/>
          <w:bCs/>
          <w:color w:val="1F4E79" w:themeColor="accent1" w:themeShade="80"/>
        </w:rPr>
      </w:pPr>
      <w:r w:rsidRPr="002A5A26">
        <w:rPr>
          <w:rFonts w:ascii="Arial Narrow" w:hAnsi="Arial Narrow"/>
          <w:b/>
          <w:bCs/>
          <w:color w:val="1F4E79" w:themeColor="accent1" w:themeShade="80"/>
        </w:rPr>
        <w:t xml:space="preserve"> </w:t>
      </w:r>
    </w:p>
    <w:p w14:paraId="10925034" w14:textId="77777777" w:rsidR="00F91FDA" w:rsidRDefault="005C18EB" w:rsidP="00F91FDA">
      <w:pPr>
        <w:pStyle w:val="Heading3"/>
        <w:shd w:val="clear" w:color="auto" w:fill="FFFFFF"/>
        <w:rPr>
          <w:rFonts w:ascii="Helvetica" w:hAnsi="Helvetica" w:cs="Helvetica"/>
          <w:color w:val="003E83"/>
          <w:sz w:val="16"/>
          <w:szCs w:val="16"/>
        </w:rPr>
      </w:pPr>
      <w:r w:rsidRPr="00602118">
        <w:rPr>
          <w:rFonts w:ascii="Helvetica" w:hAnsi="Helvetica" w:cs="Helvetica"/>
          <w:color w:val="003E83"/>
          <w:sz w:val="16"/>
          <w:szCs w:val="16"/>
        </w:rPr>
        <w:t>Mission</w:t>
      </w:r>
    </w:p>
    <w:p w14:paraId="0DC1F8F1" w14:textId="6E32090E" w:rsidR="008C3B36" w:rsidRPr="00F91FDA" w:rsidRDefault="005C18EB" w:rsidP="00F91FDA">
      <w:pPr>
        <w:pStyle w:val="Heading3"/>
        <w:shd w:val="clear" w:color="auto" w:fill="FFFFFF"/>
        <w:rPr>
          <w:rFonts w:ascii="Helvetica" w:hAnsi="Helvetica" w:cs="Helvetica"/>
          <w:color w:val="003E83"/>
          <w:sz w:val="16"/>
          <w:szCs w:val="16"/>
        </w:rPr>
      </w:pPr>
      <w:r w:rsidRPr="00602118">
        <w:rPr>
          <w:rFonts w:ascii="Helvetica" w:hAnsi="Helvetica" w:cs="Helvetica"/>
          <w:color w:val="5C5C5C"/>
          <w:sz w:val="16"/>
          <w:szCs w:val="16"/>
        </w:rPr>
        <w:t>Barton offers exceptional and affordable learning opportunities supporting student, community, and employee needs.</w:t>
      </w:r>
    </w:p>
    <w:p w14:paraId="6577E919" w14:textId="77777777" w:rsidR="00EA6F95" w:rsidRPr="00602118" w:rsidRDefault="00EA6F95" w:rsidP="007417E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</w:pPr>
    </w:p>
    <w:p w14:paraId="44366316" w14:textId="77777777" w:rsidR="00EA6F95" w:rsidRPr="00602118" w:rsidRDefault="00EA6F95" w:rsidP="007417E0">
      <w:pPr>
        <w:autoSpaceDE w:val="0"/>
        <w:autoSpaceDN w:val="0"/>
        <w:rPr>
          <w:rFonts w:asciiTheme="minorHAnsi" w:hAnsiTheme="minorHAnsi" w:cstheme="minorHAnsi"/>
          <w:b/>
          <w:bCs/>
          <w:iCs/>
          <w:color w:val="0070C0"/>
          <w:sz w:val="16"/>
          <w:szCs w:val="16"/>
        </w:rPr>
      </w:pPr>
      <w:r w:rsidRPr="00602118">
        <w:rPr>
          <w:rFonts w:asciiTheme="minorHAnsi" w:hAnsiTheme="minorHAnsi" w:cstheme="minorHAnsi"/>
          <w:b/>
          <w:bCs/>
          <w:iCs/>
          <w:color w:val="0070C0"/>
          <w:sz w:val="16"/>
          <w:szCs w:val="16"/>
        </w:rPr>
        <w:t>ENDS:</w:t>
      </w:r>
    </w:p>
    <w:p w14:paraId="75841842" w14:textId="77777777" w:rsidR="008C3B36" w:rsidRPr="00602118" w:rsidRDefault="008C3B36" w:rsidP="007417E0">
      <w:pPr>
        <w:autoSpaceDE w:val="0"/>
        <w:autoSpaceDN w:val="0"/>
        <w:rPr>
          <w:rFonts w:asciiTheme="minorHAnsi" w:hAnsiTheme="minorHAnsi" w:cstheme="minorHAnsi"/>
          <w:b/>
          <w:bCs/>
          <w:iCs/>
          <w:color w:val="0070C0"/>
          <w:sz w:val="16"/>
          <w:szCs w:val="16"/>
        </w:rPr>
      </w:pPr>
    </w:p>
    <w:p w14:paraId="67A390F0" w14:textId="77777777" w:rsidR="00EA6F95" w:rsidRPr="00602118" w:rsidRDefault="00501F1C" w:rsidP="00EA56CB">
      <w:pPr>
        <w:pStyle w:val="ListParagraph"/>
        <w:numPr>
          <w:ilvl w:val="0"/>
          <w:numId w:val="1"/>
        </w:numPr>
        <w:autoSpaceDE w:val="0"/>
        <w:autoSpaceDN w:val="0"/>
        <w:rPr>
          <w:rFonts w:asciiTheme="minorHAnsi" w:hAnsiTheme="minorHAnsi" w:cstheme="minorHAnsi"/>
          <w:bCs/>
          <w:iCs/>
          <w:sz w:val="16"/>
          <w:szCs w:val="16"/>
        </w:rPr>
      </w:pPr>
      <w:r w:rsidRPr="00602118">
        <w:rPr>
          <w:rFonts w:asciiTheme="minorHAnsi" w:hAnsiTheme="minorHAnsi" w:cstheme="minorHAnsi"/>
          <w:bCs/>
          <w:iCs/>
          <w:sz w:val="16"/>
          <w:szCs w:val="16"/>
        </w:rPr>
        <w:t xml:space="preserve">Fundamental Skills </w:t>
      </w:r>
    </w:p>
    <w:p w14:paraId="08FC35DC" w14:textId="77777777" w:rsidR="00EA6F95" w:rsidRPr="00602118" w:rsidRDefault="00501F1C" w:rsidP="00EA56CB">
      <w:pPr>
        <w:pStyle w:val="ListParagraph"/>
        <w:numPr>
          <w:ilvl w:val="0"/>
          <w:numId w:val="1"/>
        </w:numPr>
        <w:autoSpaceDE w:val="0"/>
        <w:autoSpaceDN w:val="0"/>
        <w:rPr>
          <w:rFonts w:asciiTheme="minorHAnsi" w:hAnsiTheme="minorHAnsi" w:cstheme="minorHAnsi"/>
          <w:bCs/>
          <w:iCs/>
          <w:sz w:val="16"/>
          <w:szCs w:val="16"/>
        </w:rPr>
      </w:pPr>
      <w:r w:rsidRPr="00602118">
        <w:rPr>
          <w:rFonts w:asciiTheme="minorHAnsi" w:hAnsiTheme="minorHAnsi" w:cstheme="minorHAnsi"/>
          <w:bCs/>
          <w:iCs/>
          <w:sz w:val="16"/>
          <w:szCs w:val="16"/>
        </w:rPr>
        <w:t xml:space="preserve">Workplace Preparedness </w:t>
      </w:r>
    </w:p>
    <w:p w14:paraId="4EAAF743" w14:textId="77777777" w:rsidR="00EA6F95" w:rsidRPr="00602118" w:rsidRDefault="00501F1C" w:rsidP="00EA56CB">
      <w:pPr>
        <w:pStyle w:val="ListParagraph"/>
        <w:numPr>
          <w:ilvl w:val="0"/>
          <w:numId w:val="1"/>
        </w:numPr>
        <w:autoSpaceDE w:val="0"/>
        <w:autoSpaceDN w:val="0"/>
        <w:rPr>
          <w:rFonts w:asciiTheme="minorHAnsi" w:hAnsiTheme="minorHAnsi" w:cstheme="minorHAnsi"/>
          <w:bCs/>
          <w:iCs/>
          <w:sz w:val="16"/>
          <w:szCs w:val="16"/>
        </w:rPr>
      </w:pPr>
      <w:r w:rsidRPr="00602118">
        <w:rPr>
          <w:rFonts w:asciiTheme="minorHAnsi" w:hAnsiTheme="minorHAnsi" w:cstheme="minorHAnsi"/>
          <w:bCs/>
          <w:iCs/>
          <w:sz w:val="16"/>
          <w:szCs w:val="16"/>
        </w:rPr>
        <w:t xml:space="preserve">Academic Advancement </w:t>
      </w:r>
    </w:p>
    <w:p w14:paraId="0FDCA3FA" w14:textId="77777777" w:rsidR="00EA6F95" w:rsidRPr="00602118" w:rsidRDefault="00501F1C" w:rsidP="00EA56CB">
      <w:pPr>
        <w:pStyle w:val="ListParagraph"/>
        <w:numPr>
          <w:ilvl w:val="0"/>
          <w:numId w:val="1"/>
        </w:numPr>
        <w:autoSpaceDE w:val="0"/>
        <w:autoSpaceDN w:val="0"/>
        <w:rPr>
          <w:rFonts w:asciiTheme="minorHAnsi" w:hAnsiTheme="minorHAnsi" w:cstheme="minorHAnsi"/>
          <w:bCs/>
          <w:iCs/>
          <w:sz w:val="16"/>
          <w:szCs w:val="16"/>
        </w:rPr>
      </w:pPr>
      <w:r w:rsidRPr="00602118">
        <w:rPr>
          <w:rFonts w:asciiTheme="minorHAnsi" w:hAnsiTheme="minorHAnsi" w:cstheme="minorHAnsi"/>
          <w:bCs/>
          <w:iCs/>
          <w:sz w:val="16"/>
          <w:szCs w:val="16"/>
        </w:rPr>
        <w:t xml:space="preserve">Barton Experience </w:t>
      </w:r>
    </w:p>
    <w:p w14:paraId="1E8B711C" w14:textId="77777777" w:rsidR="00EA6F95" w:rsidRPr="00602118" w:rsidRDefault="00501F1C" w:rsidP="00EA56CB">
      <w:pPr>
        <w:pStyle w:val="ListParagraph"/>
        <w:numPr>
          <w:ilvl w:val="0"/>
          <w:numId w:val="1"/>
        </w:numPr>
        <w:autoSpaceDE w:val="0"/>
        <w:autoSpaceDN w:val="0"/>
        <w:rPr>
          <w:rFonts w:asciiTheme="minorHAnsi" w:hAnsiTheme="minorHAnsi" w:cstheme="minorHAnsi"/>
          <w:bCs/>
          <w:iCs/>
          <w:sz w:val="16"/>
          <w:szCs w:val="16"/>
        </w:rPr>
      </w:pPr>
      <w:r w:rsidRPr="00602118">
        <w:rPr>
          <w:rFonts w:asciiTheme="minorHAnsi" w:hAnsiTheme="minorHAnsi" w:cstheme="minorHAnsi"/>
          <w:bCs/>
          <w:iCs/>
          <w:sz w:val="16"/>
          <w:szCs w:val="16"/>
        </w:rPr>
        <w:t xml:space="preserve">Regional Workforce Needs </w:t>
      </w:r>
    </w:p>
    <w:p w14:paraId="667EF6FE" w14:textId="77777777" w:rsidR="00EA6F95" w:rsidRPr="00602118" w:rsidRDefault="00EA6F95" w:rsidP="00EA56CB">
      <w:pPr>
        <w:pStyle w:val="ListParagraph"/>
        <w:numPr>
          <w:ilvl w:val="0"/>
          <w:numId w:val="1"/>
        </w:numPr>
        <w:autoSpaceDE w:val="0"/>
        <w:autoSpaceDN w:val="0"/>
        <w:rPr>
          <w:rFonts w:asciiTheme="minorHAnsi" w:hAnsiTheme="minorHAnsi" w:cstheme="minorHAnsi"/>
          <w:bCs/>
          <w:iCs/>
          <w:sz w:val="16"/>
          <w:szCs w:val="16"/>
        </w:rPr>
      </w:pPr>
      <w:r w:rsidRPr="00602118">
        <w:rPr>
          <w:rFonts w:asciiTheme="minorHAnsi" w:hAnsiTheme="minorHAnsi" w:cstheme="minorHAnsi"/>
          <w:bCs/>
          <w:iCs/>
          <w:sz w:val="16"/>
          <w:szCs w:val="16"/>
        </w:rPr>
        <w:t>Barton Servi</w:t>
      </w:r>
      <w:r w:rsidR="00501F1C" w:rsidRPr="00602118">
        <w:rPr>
          <w:rFonts w:asciiTheme="minorHAnsi" w:hAnsiTheme="minorHAnsi" w:cstheme="minorHAnsi"/>
          <w:bCs/>
          <w:iCs/>
          <w:sz w:val="16"/>
          <w:szCs w:val="16"/>
        </w:rPr>
        <w:t xml:space="preserve">ces &amp; Regional Locations </w:t>
      </w:r>
    </w:p>
    <w:p w14:paraId="2FD6547A" w14:textId="77777777" w:rsidR="00EA6F95" w:rsidRPr="00602118" w:rsidRDefault="00501F1C" w:rsidP="00EA56CB">
      <w:pPr>
        <w:pStyle w:val="ListParagraph"/>
        <w:numPr>
          <w:ilvl w:val="0"/>
          <w:numId w:val="1"/>
        </w:numPr>
        <w:autoSpaceDE w:val="0"/>
        <w:autoSpaceDN w:val="0"/>
        <w:rPr>
          <w:rFonts w:asciiTheme="minorHAnsi" w:hAnsiTheme="minorHAnsi" w:cstheme="minorHAnsi"/>
          <w:bCs/>
          <w:iCs/>
          <w:sz w:val="16"/>
          <w:szCs w:val="16"/>
        </w:rPr>
      </w:pPr>
      <w:r w:rsidRPr="00602118">
        <w:rPr>
          <w:rFonts w:asciiTheme="minorHAnsi" w:hAnsiTheme="minorHAnsi" w:cstheme="minorHAnsi"/>
          <w:bCs/>
          <w:iCs/>
          <w:sz w:val="16"/>
          <w:szCs w:val="16"/>
        </w:rPr>
        <w:t xml:space="preserve">Strategic Planning </w:t>
      </w:r>
    </w:p>
    <w:p w14:paraId="4C739CDE" w14:textId="77777777" w:rsidR="00EA6F95" w:rsidRPr="00602118" w:rsidRDefault="00501F1C" w:rsidP="00EA56CB">
      <w:pPr>
        <w:pStyle w:val="ListParagraph"/>
        <w:numPr>
          <w:ilvl w:val="0"/>
          <w:numId w:val="1"/>
        </w:numPr>
        <w:autoSpaceDE w:val="0"/>
        <w:autoSpaceDN w:val="0"/>
        <w:rPr>
          <w:rFonts w:asciiTheme="minorHAnsi" w:hAnsiTheme="minorHAnsi" w:cstheme="minorHAnsi"/>
          <w:bCs/>
          <w:iCs/>
          <w:sz w:val="16"/>
          <w:szCs w:val="16"/>
        </w:rPr>
      </w:pPr>
      <w:r w:rsidRPr="00602118">
        <w:rPr>
          <w:rFonts w:asciiTheme="minorHAnsi" w:hAnsiTheme="minorHAnsi" w:cstheme="minorHAnsi"/>
          <w:bCs/>
          <w:iCs/>
          <w:sz w:val="16"/>
          <w:szCs w:val="16"/>
        </w:rPr>
        <w:t xml:space="preserve">Contingency Planning </w:t>
      </w:r>
    </w:p>
    <w:p w14:paraId="0A55D49B" w14:textId="77777777" w:rsidR="00EA6F95" w:rsidRPr="00602118" w:rsidRDefault="00EA6F95" w:rsidP="007417E0">
      <w:pPr>
        <w:autoSpaceDE w:val="0"/>
        <w:autoSpaceDN w:val="0"/>
        <w:rPr>
          <w:rFonts w:asciiTheme="minorHAnsi" w:hAnsiTheme="minorHAnsi" w:cstheme="minorHAnsi"/>
          <w:b/>
          <w:bCs/>
          <w:iCs/>
          <w:color w:val="0070C0"/>
          <w:sz w:val="16"/>
          <w:szCs w:val="16"/>
        </w:rPr>
      </w:pPr>
    </w:p>
    <w:p w14:paraId="19C9FDA0" w14:textId="77777777" w:rsidR="00501F1C" w:rsidRPr="00602118" w:rsidRDefault="007417E0" w:rsidP="007417E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</w:pPr>
      <w:r w:rsidRPr="00602118"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  <w:t xml:space="preserve">Barton Core </w:t>
      </w:r>
      <w:r w:rsidR="00501F1C" w:rsidRPr="00602118"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  <w:t>Priorities</w:t>
      </w:r>
    </w:p>
    <w:p w14:paraId="7513A941" w14:textId="77777777" w:rsidR="00501F1C" w:rsidRPr="00602118" w:rsidRDefault="00501F1C" w:rsidP="007417E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</w:pPr>
    </w:p>
    <w:p w14:paraId="0E51236B" w14:textId="77777777" w:rsidR="008C3B36" w:rsidRPr="00602118" w:rsidRDefault="008C3B36" w:rsidP="00EA56CB">
      <w:pPr>
        <w:pStyle w:val="ListParagraph"/>
        <w:numPr>
          <w:ilvl w:val="0"/>
          <w:numId w:val="2"/>
        </w:numPr>
        <w:autoSpaceDE w:val="0"/>
        <w:autoSpaceDN w:val="0"/>
        <w:rPr>
          <w:rFonts w:asciiTheme="minorHAnsi" w:hAnsiTheme="minorHAnsi" w:cstheme="minorHAnsi"/>
          <w:bCs/>
          <w:iCs/>
          <w:sz w:val="16"/>
          <w:szCs w:val="16"/>
        </w:rPr>
      </w:pPr>
      <w:r w:rsidRPr="00602118">
        <w:rPr>
          <w:rFonts w:asciiTheme="minorHAnsi" w:hAnsiTheme="minorHAnsi" w:cstheme="minorHAnsi"/>
          <w:bCs/>
          <w:iCs/>
          <w:sz w:val="16"/>
          <w:szCs w:val="16"/>
        </w:rPr>
        <w:t>Drive Student Success</w:t>
      </w:r>
    </w:p>
    <w:p w14:paraId="59C87CA3" w14:textId="77777777" w:rsidR="008C3B36" w:rsidRPr="00602118" w:rsidRDefault="008C3B36" w:rsidP="00EA56CB">
      <w:pPr>
        <w:pStyle w:val="ListParagraph"/>
        <w:numPr>
          <w:ilvl w:val="0"/>
          <w:numId w:val="2"/>
        </w:numPr>
        <w:autoSpaceDE w:val="0"/>
        <w:autoSpaceDN w:val="0"/>
        <w:rPr>
          <w:rFonts w:asciiTheme="minorHAnsi" w:hAnsiTheme="minorHAnsi" w:cstheme="minorHAnsi"/>
          <w:bCs/>
          <w:iCs/>
          <w:sz w:val="16"/>
          <w:szCs w:val="16"/>
        </w:rPr>
      </w:pPr>
      <w:r w:rsidRPr="00602118">
        <w:rPr>
          <w:rFonts w:asciiTheme="minorHAnsi" w:hAnsiTheme="minorHAnsi" w:cstheme="minorHAnsi"/>
          <w:bCs/>
          <w:iCs/>
          <w:sz w:val="16"/>
          <w:szCs w:val="16"/>
        </w:rPr>
        <w:lastRenderedPageBreak/>
        <w:t>Cultivate Community Engagement</w:t>
      </w:r>
    </w:p>
    <w:p w14:paraId="7B625EF7" w14:textId="77777777" w:rsidR="008C3B36" w:rsidRPr="00602118" w:rsidRDefault="008C3B36" w:rsidP="00EA56CB">
      <w:pPr>
        <w:pStyle w:val="ListParagraph"/>
        <w:numPr>
          <w:ilvl w:val="0"/>
          <w:numId w:val="2"/>
        </w:numPr>
        <w:autoSpaceDE w:val="0"/>
        <w:autoSpaceDN w:val="0"/>
        <w:rPr>
          <w:rFonts w:asciiTheme="minorHAnsi" w:hAnsiTheme="minorHAnsi" w:cstheme="minorHAnsi"/>
          <w:bCs/>
          <w:iCs/>
          <w:sz w:val="16"/>
          <w:szCs w:val="16"/>
        </w:rPr>
      </w:pPr>
      <w:r w:rsidRPr="00602118">
        <w:rPr>
          <w:rFonts w:asciiTheme="minorHAnsi" w:hAnsiTheme="minorHAnsi" w:cstheme="minorHAnsi"/>
          <w:bCs/>
          <w:iCs/>
          <w:sz w:val="16"/>
          <w:szCs w:val="16"/>
        </w:rPr>
        <w:t>Optimize the Barton Experience</w:t>
      </w:r>
    </w:p>
    <w:p w14:paraId="07E21D33" w14:textId="77777777" w:rsidR="008C3B36" w:rsidRPr="00602118" w:rsidRDefault="008C3B36" w:rsidP="00EA56CB">
      <w:pPr>
        <w:pStyle w:val="ListParagraph"/>
        <w:numPr>
          <w:ilvl w:val="0"/>
          <w:numId w:val="2"/>
        </w:numPr>
        <w:autoSpaceDE w:val="0"/>
        <w:autoSpaceDN w:val="0"/>
        <w:rPr>
          <w:rFonts w:asciiTheme="minorHAnsi" w:hAnsiTheme="minorHAnsi" w:cstheme="minorHAnsi"/>
          <w:bCs/>
          <w:iCs/>
          <w:sz w:val="16"/>
          <w:szCs w:val="16"/>
        </w:rPr>
      </w:pPr>
      <w:r w:rsidRPr="00602118">
        <w:rPr>
          <w:rFonts w:asciiTheme="minorHAnsi" w:hAnsiTheme="minorHAnsi" w:cstheme="minorHAnsi"/>
          <w:bCs/>
          <w:iCs/>
          <w:sz w:val="16"/>
          <w:szCs w:val="16"/>
        </w:rPr>
        <w:t>Emphasize Institutional Effectiveness</w:t>
      </w:r>
    </w:p>
    <w:p w14:paraId="0886DD8F" w14:textId="77777777" w:rsidR="00501F1C" w:rsidRPr="00602118" w:rsidRDefault="00501F1C" w:rsidP="007417E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</w:pPr>
    </w:p>
    <w:p w14:paraId="38EE7AFC" w14:textId="77777777" w:rsidR="00501F1C" w:rsidRPr="00602118" w:rsidRDefault="00501F1C" w:rsidP="007417E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</w:pPr>
    </w:p>
    <w:p w14:paraId="2FF0ECB1" w14:textId="77777777" w:rsidR="007417E0" w:rsidRPr="00602118" w:rsidRDefault="007417E0" w:rsidP="007417E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</w:pPr>
      <w:r w:rsidRPr="00602118"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  <w:t xml:space="preserve">Strategic Plan Goals </w:t>
      </w:r>
    </w:p>
    <w:p w14:paraId="48B4FF4B" w14:textId="77777777" w:rsidR="007417E0" w:rsidRPr="00602118" w:rsidRDefault="007417E0" w:rsidP="007417E0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62B2B48A" w14:textId="77777777" w:rsidR="007417E0" w:rsidRPr="00602118" w:rsidRDefault="007417E0" w:rsidP="00EA56C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16"/>
          <w:szCs w:val="16"/>
        </w:rPr>
      </w:pPr>
      <w:r w:rsidRPr="00602118">
        <w:rPr>
          <w:rFonts w:asciiTheme="minorHAnsi" w:hAnsiTheme="minorHAnsi" w:cstheme="minorHAnsi"/>
          <w:sz w:val="16"/>
          <w:szCs w:val="16"/>
        </w:rPr>
        <w:t>Advance student entry, reentry, retention and completion strategies.</w:t>
      </w:r>
    </w:p>
    <w:p w14:paraId="7CC4F93B" w14:textId="77777777" w:rsidR="007417E0" w:rsidRPr="00602118" w:rsidRDefault="008C3B36" w:rsidP="00EA56C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16"/>
          <w:szCs w:val="16"/>
        </w:rPr>
      </w:pPr>
      <w:r w:rsidRPr="00602118">
        <w:rPr>
          <w:rFonts w:asciiTheme="minorHAnsi" w:hAnsiTheme="minorHAnsi" w:cstheme="minorHAnsi"/>
          <w:sz w:val="16"/>
          <w:szCs w:val="16"/>
        </w:rPr>
        <w:t>Foster excellence in teaching and learning.</w:t>
      </w:r>
    </w:p>
    <w:p w14:paraId="2B9A4A3D" w14:textId="77777777" w:rsidR="008C3B36" w:rsidRPr="00602118" w:rsidRDefault="008C3B36" w:rsidP="00EA56C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16"/>
          <w:szCs w:val="16"/>
        </w:rPr>
      </w:pPr>
      <w:r w:rsidRPr="00602118">
        <w:rPr>
          <w:rFonts w:asciiTheme="minorHAnsi" w:hAnsiTheme="minorHAnsi" w:cstheme="minorHAnsi"/>
          <w:sz w:val="16"/>
          <w:szCs w:val="16"/>
        </w:rPr>
        <w:t>Expand partnerships &amp; public recognition of Barton Community College.</w:t>
      </w:r>
    </w:p>
    <w:p w14:paraId="591EDF19" w14:textId="77777777" w:rsidR="008C3B36" w:rsidRPr="00602118" w:rsidRDefault="008C3B36" w:rsidP="00EA56C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16"/>
          <w:szCs w:val="16"/>
        </w:rPr>
      </w:pPr>
      <w:r w:rsidRPr="00602118">
        <w:rPr>
          <w:rFonts w:asciiTheme="minorHAnsi" w:hAnsiTheme="minorHAnsi" w:cstheme="minorHAnsi"/>
          <w:sz w:val="16"/>
          <w:szCs w:val="16"/>
        </w:rPr>
        <w:t>Promote a welcoming environment that recognizes and supports student and employee engagement, integrity, inclusivity, value, and growth.</w:t>
      </w:r>
    </w:p>
    <w:p w14:paraId="1061B33A" w14:textId="77777777" w:rsidR="008C3B36" w:rsidRPr="00602118" w:rsidRDefault="008C3B36" w:rsidP="00EA56C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16"/>
          <w:szCs w:val="16"/>
        </w:rPr>
      </w:pPr>
      <w:r w:rsidRPr="00602118">
        <w:rPr>
          <w:rFonts w:asciiTheme="minorHAnsi" w:hAnsiTheme="minorHAnsi" w:cstheme="minorHAnsi"/>
          <w:sz w:val="16"/>
          <w:szCs w:val="16"/>
        </w:rPr>
        <w:t>Develop, enhance, and align business processes.</w:t>
      </w:r>
    </w:p>
    <w:p w14:paraId="0F257630" w14:textId="77777777" w:rsidR="00003BAE" w:rsidRPr="00602118" w:rsidRDefault="00003BAE" w:rsidP="007417E0">
      <w:pPr>
        <w:rPr>
          <w:rFonts w:ascii="Arial Narrow" w:hAnsi="Arial Narrow"/>
          <w:color w:val="000000"/>
          <w:sz w:val="16"/>
          <w:szCs w:val="16"/>
        </w:rPr>
      </w:pPr>
    </w:p>
    <w:sectPr w:rsidR="00003BAE" w:rsidRPr="00602118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AD1F2" w14:textId="77777777" w:rsidR="00AB6F3E" w:rsidRDefault="00AB6F3E" w:rsidP="003C607E">
      <w:r>
        <w:separator/>
      </w:r>
    </w:p>
  </w:endnote>
  <w:endnote w:type="continuationSeparator" w:id="0">
    <w:p w14:paraId="0051589B" w14:textId="77777777" w:rsidR="00AB6F3E" w:rsidRDefault="00AB6F3E" w:rsidP="003C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PMAG K+ Palatino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04682" w14:textId="77777777" w:rsidR="00AB6F3E" w:rsidRDefault="00AB6F3E" w:rsidP="003C607E">
      <w:r>
        <w:separator/>
      </w:r>
    </w:p>
  </w:footnote>
  <w:footnote w:type="continuationSeparator" w:id="0">
    <w:p w14:paraId="3912530A" w14:textId="77777777" w:rsidR="00AB6F3E" w:rsidRDefault="00AB6F3E" w:rsidP="003C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2D3D"/>
    <w:multiLevelType w:val="hybridMultilevel"/>
    <w:tmpl w:val="C9544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B41C6"/>
    <w:multiLevelType w:val="hybridMultilevel"/>
    <w:tmpl w:val="B12EE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A6B63"/>
    <w:multiLevelType w:val="hybridMultilevel"/>
    <w:tmpl w:val="5B148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042"/>
    <w:multiLevelType w:val="hybridMultilevel"/>
    <w:tmpl w:val="C9544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A1492"/>
    <w:multiLevelType w:val="hybridMultilevel"/>
    <w:tmpl w:val="9F46AE6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9D30A19"/>
    <w:multiLevelType w:val="hybridMultilevel"/>
    <w:tmpl w:val="5E82FE1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0CF0FC0"/>
    <w:multiLevelType w:val="hybridMultilevel"/>
    <w:tmpl w:val="D8ACB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E3847"/>
    <w:multiLevelType w:val="hybridMultilevel"/>
    <w:tmpl w:val="7506F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61__i" w:val="H4sIAAAAAAAEAKtWckksSQxILCpxzi/NK1GyMqwFAAEhoTITAAAA"/>
    <w:docVar w:name="__grammarly61_1" w:val="H4sIAAAAAAAEAKtWcslPLs1NzSvxTFGyUjI2sLS0NDZJ1jUzTk7VNTFMMtO1TDQzAnINDcxNzQ0sDdJMlXSUglOLizPz80BaDC1qAVx98/1EAAAA"/>
  </w:docVars>
  <w:rsids>
    <w:rsidRoot w:val="00C12689"/>
    <w:rsid w:val="000017DD"/>
    <w:rsid w:val="00003BAE"/>
    <w:rsid w:val="0000673D"/>
    <w:rsid w:val="00010E85"/>
    <w:rsid w:val="000156A0"/>
    <w:rsid w:val="0001652F"/>
    <w:rsid w:val="00017BBF"/>
    <w:rsid w:val="00022A26"/>
    <w:rsid w:val="0002516F"/>
    <w:rsid w:val="0002551F"/>
    <w:rsid w:val="000268A5"/>
    <w:rsid w:val="00026EBC"/>
    <w:rsid w:val="000311F6"/>
    <w:rsid w:val="000315C4"/>
    <w:rsid w:val="0003435C"/>
    <w:rsid w:val="00035ADD"/>
    <w:rsid w:val="00037446"/>
    <w:rsid w:val="00043BE4"/>
    <w:rsid w:val="00046165"/>
    <w:rsid w:val="00046A34"/>
    <w:rsid w:val="00057203"/>
    <w:rsid w:val="0006184A"/>
    <w:rsid w:val="00064D6D"/>
    <w:rsid w:val="00065441"/>
    <w:rsid w:val="00073C93"/>
    <w:rsid w:val="000749A2"/>
    <w:rsid w:val="000840C9"/>
    <w:rsid w:val="0008506B"/>
    <w:rsid w:val="00085DE9"/>
    <w:rsid w:val="000905EA"/>
    <w:rsid w:val="00090770"/>
    <w:rsid w:val="00090DEF"/>
    <w:rsid w:val="00091BB7"/>
    <w:rsid w:val="00096BD4"/>
    <w:rsid w:val="000976BF"/>
    <w:rsid w:val="000A00E8"/>
    <w:rsid w:val="000A0173"/>
    <w:rsid w:val="000A2439"/>
    <w:rsid w:val="000A3D1A"/>
    <w:rsid w:val="000A61F8"/>
    <w:rsid w:val="000B0739"/>
    <w:rsid w:val="000B08C9"/>
    <w:rsid w:val="000B0D1C"/>
    <w:rsid w:val="000B11CC"/>
    <w:rsid w:val="000B317E"/>
    <w:rsid w:val="000B33A4"/>
    <w:rsid w:val="000C2FFD"/>
    <w:rsid w:val="000C3A35"/>
    <w:rsid w:val="000C5064"/>
    <w:rsid w:val="000C6924"/>
    <w:rsid w:val="000D13D3"/>
    <w:rsid w:val="000D7C51"/>
    <w:rsid w:val="000E4789"/>
    <w:rsid w:val="000E5213"/>
    <w:rsid w:val="000E658C"/>
    <w:rsid w:val="000F7559"/>
    <w:rsid w:val="0010115D"/>
    <w:rsid w:val="00102E97"/>
    <w:rsid w:val="001044D8"/>
    <w:rsid w:val="00105FB4"/>
    <w:rsid w:val="00106745"/>
    <w:rsid w:val="00113186"/>
    <w:rsid w:val="001154D5"/>
    <w:rsid w:val="00115B0E"/>
    <w:rsid w:val="00116B40"/>
    <w:rsid w:val="00117377"/>
    <w:rsid w:val="00125126"/>
    <w:rsid w:val="0012536E"/>
    <w:rsid w:val="0013276B"/>
    <w:rsid w:val="00132E90"/>
    <w:rsid w:val="00132F3E"/>
    <w:rsid w:val="00134397"/>
    <w:rsid w:val="00141386"/>
    <w:rsid w:val="001424F3"/>
    <w:rsid w:val="00142634"/>
    <w:rsid w:val="00142E84"/>
    <w:rsid w:val="001437CD"/>
    <w:rsid w:val="00151D16"/>
    <w:rsid w:val="0015200A"/>
    <w:rsid w:val="00153061"/>
    <w:rsid w:val="00157F20"/>
    <w:rsid w:val="00160996"/>
    <w:rsid w:val="0016402E"/>
    <w:rsid w:val="0016635A"/>
    <w:rsid w:val="00170682"/>
    <w:rsid w:val="00181969"/>
    <w:rsid w:val="00184203"/>
    <w:rsid w:val="0018440F"/>
    <w:rsid w:val="00184908"/>
    <w:rsid w:val="00184DBF"/>
    <w:rsid w:val="001850B2"/>
    <w:rsid w:val="00186EBC"/>
    <w:rsid w:val="001918E9"/>
    <w:rsid w:val="00194249"/>
    <w:rsid w:val="001A0C46"/>
    <w:rsid w:val="001A36BD"/>
    <w:rsid w:val="001A437E"/>
    <w:rsid w:val="001A4619"/>
    <w:rsid w:val="001A7448"/>
    <w:rsid w:val="001B1B8F"/>
    <w:rsid w:val="001B236B"/>
    <w:rsid w:val="001B28DD"/>
    <w:rsid w:val="001B2EA5"/>
    <w:rsid w:val="001B5FFA"/>
    <w:rsid w:val="001B67A7"/>
    <w:rsid w:val="001C0B74"/>
    <w:rsid w:val="001C0BB3"/>
    <w:rsid w:val="001C3B30"/>
    <w:rsid w:val="001C6C9B"/>
    <w:rsid w:val="001D3625"/>
    <w:rsid w:val="001E014A"/>
    <w:rsid w:val="001E066D"/>
    <w:rsid w:val="001E272B"/>
    <w:rsid w:val="001E3330"/>
    <w:rsid w:val="001F1B0E"/>
    <w:rsid w:val="001F225B"/>
    <w:rsid w:val="001F29BA"/>
    <w:rsid w:val="001F7778"/>
    <w:rsid w:val="001F7FB0"/>
    <w:rsid w:val="002007CE"/>
    <w:rsid w:val="00201444"/>
    <w:rsid w:val="0020740F"/>
    <w:rsid w:val="00211ECE"/>
    <w:rsid w:val="002130D2"/>
    <w:rsid w:val="00216CC6"/>
    <w:rsid w:val="00220757"/>
    <w:rsid w:val="002245CC"/>
    <w:rsid w:val="002347C0"/>
    <w:rsid w:val="0024150F"/>
    <w:rsid w:val="00244088"/>
    <w:rsid w:val="0024763F"/>
    <w:rsid w:val="00250312"/>
    <w:rsid w:val="002508AC"/>
    <w:rsid w:val="002530C7"/>
    <w:rsid w:val="00253586"/>
    <w:rsid w:val="00255180"/>
    <w:rsid w:val="0025602B"/>
    <w:rsid w:val="0025604E"/>
    <w:rsid w:val="0026090D"/>
    <w:rsid w:val="00263FA7"/>
    <w:rsid w:val="00264BBE"/>
    <w:rsid w:val="002668C2"/>
    <w:rsid w:val="00270256"/>
    <w:rsid w:val="00270C70"/>
    <w:rsid w:val="00272E72"/>
    <w:rsid w:val="00291BD9"/>
    <w:rsid w:val="00297776"/>
    <w:rsid w:val="002A0C74"/>
    <w:rsid w:val="002A1679"/>
    <w:rsid w:val="002A5A26"/>
    <w:rsid w:val="002A6D43"/>
    <w:rsid w:val="002A7D62"/>
    <w:rsid w:val="002B1855"/>
    <w:rsid w:val="002B6C06"/>
    <w:rsid w:val="002B6DDA"/>
    <w:rsid w:val="002C702D"/>
    <w:rsid w:val="002D2E9C"/>
    <w:rsid w:val="002D466D"/>
    <w:rsid w:val="002E1677"/>
    <w:rsid w:val="002F02C1"/>
    <w:rsid w:val="00316B8D"/>
    <w:rsid w:val="00330301"/>
    <w:rsid w:val="0033330A"/>
    <w:rsid w:val="00337F77"/>
    <w:rsid w:val="00342545"/>
    <w:rsid w:val="00343390"/>
    <w:rsid w:val="00352576"/>
    <w:rsid w:val="003571D1"/>
    <w:rsid w:val="00361B5D"/>
    <w:rsid w:val="00362622"/>
    <w:rsid w:val="00366E63"/>
    <w:rsid w:val="003705CD"/>
    <w:rsid w:val="00370922"/>
    <w:rsid w:val="003714EE"/>
    <w:rsid w:val="003739F1"/>
    <w:rsid w:val="003762CD"/>
    <w:rsid w:val="00384B64"/>
    <w:rsid w:val="003853D5"/>
    <w:rsid w:val="0039152F"/>
    <w:rsid w:val="003942B4"/>
    <w:rsid w:val="00394AAD"/>
    <w:rsid w:val="00394FFB"/>
    <w:rsid w:val="003A02CD"/>
    <w:rsid w:val="003B3BCC"/>
    <w:rsid w:val="003B5A6A"/>
    <w:rsid w:val="003B6255"/>
    <w:rsid w:val="003B788F"/>
    <w:rsid w:val="003C0551"/>
    <w:rsid w:val="003C2508"/>
    <w:rsid w:val="003C582E"/>
    <w:rsid w:val="003C607E"/>
    <w:rsid w:val="003C6971"/>
    <w:rsid w:val="003C6D40"/>
    <w:rsid w:val="003D0610"/>
    <w:rsid w:val="003D1341"/>
    <w:rsid w:val="003D2263"/>
    <w:rsid w:val="003E1A5E"/>
    <w:rsid w:val="003E1F37"/>
    <w:rsid w:val="003E4D90"/>
    <w:rsid w:val="003E7212"/>
    <w:rsid w:val="003F0FCF"/>
    <w:rsid w:val="003F109B"/>
    <w:rsid w:val="003F1EE1"/>
    <w:rsid w:val="003F24F8"/>
    <w:rsid w:val="003F32D2"/>
    <w:rsid w:val="003F6425"/>
    <w:rsid w:val="003F6738"/>
    <w:rsid w:val="00401BD4"/>
    <w:rsid w:val="00402690"/>
    <w:rsid w:val="0040750D"/>
    <w:rsid w:val="00412067"/>
    <w:rsid w:val="00415892"/>
    <w:rsid w:val="00421847"/>
    <w:rsid w:val="00423D1E"/>
    <w:rsid w:val="00426D5A"/>
    <w:rsid w:val="00436341"/>
    <w:rsid w:val="004378EF"/>
    <w:rsid w:val="00441E3F"/>
    <w:rsid w:val="00447308"/>
    <w:rsid w:val="0045019F"/>
    <w:rsid w:val="00452C56"/>
    <w:rsid w:val="004532A4"/>
    <w:rsid w:val="00454057"/>
    <w:rsid w:val="00455057"/>
    <w:rsid w:val="0045612B"/>
    <w:rsid w:val="00460434"/>
    <w:rsid w:val="004701BF"/>
    <w:rsid w:val="00471EFB"/>
    <w:rsid w:val="00475EAC"/>
    <w:rsid w:val="00477219"/>
    <w:rsid w:val="00490FE7"/>
    <w:rsid w:val="004948CA"/>
    <w:rsid w:val="004A3485"/>
    <w:rsid w:val="004A40FA"/>
    <w:rsid w:val="004A6529"/>
    <w:rsid w:val="004B0620"/>
    <w:rsid w:val="004B2BCA"/>
    <w:rsid w:val="004B560F"/>
    <w:rsid w:val="004C4AED"/>
    <w:rsid w:val="004C6CE3"/>
    <w:rsid w:val="004D0468"/>
    <w:rsid w:val="004D7B34"/>
    <w:rsid w:val="004E149D"/>
    <w:rsid w:val="004E160A"/>
    <w:rsid w:val="004E4C99"/>
    <w:rsid w:val="004F20BE"/>
    <w:rsid w:val="004F268F"/>
    <w:rsid w:val="004F66E2"/>
    <w:rsid w:val="00501F1C"/>
    <w:rsid w:val="005031CE"/>
    <w:rsid w:val="0050597F"/>
    <w:rsid w:val="00507135"/>
    <w:rsid w:val="005113EE"/>
    <w:rsid w:val="00513637"/>
    <w:rsid w:val="00513D1E"/>
    <w:rsid w:val="00517172"/>
    <w:rsid w:val="00520824"/>
    <w:rsid w:val="00520EB5"/>
    <w:rsid w:val="00525143"/>
    <w:rsid w:val="00525C20"/>
    <w:rsid w:val="00530700"/>
    <w:rsid w:val="005313B2"/>
    <w:rsid w:val="00535CFF"/>
    <w:rsid w:val="005370E7"/>
    <w:rsid w:val="005371E5"/>
    <w:rsid w:val="00537C7A"/>
    <w:rsid w:val="00540AAB"/>
    <w:rsid w:val="0054229E"/>
    <w:rsid w:val="00545DAB"/>
    <w:rsid w:val="00546547"/>
    <w:rsid w:val="00550326"/>
    <w:rsid w:val="0055206C"/>
    <w:rsid w:val="0055347E"/>
    <w:rsid w:val="005578EB"/>
    <w:rsid w:val="00561B6A"/>
    <w:rsid w:val="00563092"/>
    <w:rsid w:val="00566EC4"/>
    <w:rsid w:val="005713CA"/>
    <w:rsid w:val="00571646"/>
    <w:rsid w:val="005727E6"/>
    <w:rsid w:val="00573884"/>
    <w:rsid w:val="00575F89"/>
    <w:rsid w:val="00576F0E"/>
    <w:rsid w:val="0058027D"/>
    <w:rsid w:val="00584080"/>
    <w:rsid w:val="00585153"/>
    <w:rsid w:val="0059156E"/>
    <w:rsid w:val="005926A2"/>
    <w:rsid w:val="00592F47"/>
    <w:rsid w:val="0059789E"/>
    <w:rsid w:val="005A19DE"/>
    <w:rsid w:val="005A7FAC"/>
    <w:rsid w:val="005B3A99"/>
    <w:rsid w:val="005B47F2"/>
    <w:rsid w:val="005B49B1"/>
    <w:rsid w:val="005B7308"/>
    <w:rsid w:val="005C0F55"/>
    <w:rsid w:val="005C18EB"/>
    <w:rsid w:val="005C26DC"/>
    <w:rsid w:val="005C2EE8"/>
    <w:rsid w:val="005D3BFE"/>
    <w:rsid w:val="005E365A"/>
    <w:rsid w:val="005E42A3"/>
    <w:rsid w:val="005E7255"/>
    <w:rsid w:val="005F0DF9"/>
    <w:rsid w:val="005F2EF2"/>
    <w:rsid w:val="005F568A"/>
    <w:rsid w:val="005F7B5E"/>
    <w:rsid w:val="00600176"/>
    <w:rsid w:val="00601043"/>
    <w:rsid w:val="00602118"/>
    <w:rsid w:val="00602880"/>
    <w:rsid w:val="00605C3F"/>
    <w:rsid w:val="00605D40"/>
    <w:rsid w:val="0060658A"/>
    <w:rsid w:val="00606EE3"/>
    <w:rsid w:val="00610F15"/>
    <w:rsid w:val="006114CE"/>
    <w:rsid w:val="00613873"/>
    <w:rsid w:val="006143D0"/>
    <w:rsid w:val="006158F3"/>
    <w:rsid w:val="00616CEA"/>
    <w:rsid w:val="00620728"/>
    <w:rsid w:val="00621467"/>
    <w:rsid w:val="00643C76"/>
    <w:rsid w:val="00647AE2"/>
    <w:rsid w:val="00651147"/>
    <w:rsid w:val="00654FF4"/>
    <w:rsid w:val="006565F0"/>
    <w:rsid w:val="00656834"/>
    <w:rsid w:val="006620BE"/>
    <w:rsid w:val="006657F7"/>
    <w:rsid w:val="00666D5D"/>
    <w:rsid w:val="00671915"/>
    <w:rsid w:val="00673A2A"/>
    <w:rsid w:val="006774F7"/>
    <w:rsid w:val="00683B79"/>
    <w:rsid w:val="0068425E"/>
    <w:rsid w:val="00684AE9"/>
    <w:rsid w:val="00690133"/>
    <w:rsid w:val="00697773"/>
    <w:rsid w:val="006A10D3"/>
    <w:rsid w:val="006A2A09"/>
    <w:rsid w:val="006A34AA"/>
    <w:rsid w:val="006A44A1"/>
    <w:rsid w:val="006A51A8"/>
    <w:rsid w:val="006A53E6"/>
    <w:rsid w:val="006A7489"/>
    <w:rsid w:val="006B1CBF"/>
    <w:rsid w:val="006B2178"/>
    <w:rsid w:val="006B4C28"/>
    <w:rsid w:val="006B5806"/>
    <w:rsid w:val="006C2A6F"/>
    <w:rsid w:val="006D0834"/>
    <w:rsid w:val="006D0A64"/>
    <w:rsid w:val="006D49C5"/>
    <w:rsid w:val="006D7DE7"/>
    <w:rsid w:val="006F579F"/>
    <w:rsid w:val="00701711"/>
    <w:rsid w:val="0070490E"/>
    <w:rsid w:val="007136CE"/>
    <w:rsid w:val="0072292D"/>
    <w:rsid w:val="00734857"/>
    <w:rsid w:val="00737245"/>
    <w:rsid w:val="00740E39"/>
    <w:rsid w:val="007417E0"/>
    <w:rsid w:val="00745364"/>
    <w:rsid w:val="00750318"/>
    <w:rsid w:val="00754B8A"/>
    <w:rsid w:val="00755387"/>
    <w:rsid w:val="0075775A"/>
    <w:rsid w:val="00767CC5"/>
    <w:rsid w:val="00773390"/>
    <w:rsid w:val="00775B09"/>
    <w:rsid w:val="00776060"/>
    <w:rsid w:val="0078005E"/>
    <w:rsid w:val="00781ECC"/>
    <w:rsid w:val="0078398A"/>
    <w:rsid w:val="00787D7C"/>
    <w:rsid w:val="0079498F"/>
    <w:rsid w:val="007A2D75"/>
    <w:rsid w:val="007A63AB"/>
    <w:rsid w:val="007A7CD7"/>
    <w:rsid w:val="007B1406"/>
    <w:rsid w:val="007B1E20"/>
    <w:rsid w:val="007B40CC"/>
    <w:rsid w:val="007B4A5B"/>
    <w:rsid w:val="007B50D2"/>
    <w:rsid w:val="007C1B95"/>
    <w:rsid w:val="007C20CD"/>
    <w:rsid w:val="007C7631"/>
    <w:rsid w:val="007D0296"/>
    <w:rsid w:val="007D10E6"/>
    <w:rsid w:val="007D22D4"/>
    <w:rsid w:val="007D63A4"/>
    <w:rsid w:val="007E16EC"/>
    <w:rsid w:val="007E1DCD"/>
    <w:rsid w:val="007F1268"/>
    <w:rsid w:val="007F33A4"/>
    <w:rsid w:val="0080414F"/>
    <w:rsid w:val="0081191C"/>
    <w:rsid w:val="00813067"/>
    <w:rsid w:val="00815235"/>
    <w:rsid w:val="0082086D"/>
    <w:rsid w:val="00825BF9"/>
    <w:rsid w:val="00827E5C"/>
    <w:rsid w:val="00832B70"/>
    <w:rsid w:val="0084063C"/>
    <w:rsid w:val="0084311E"/>
    <w:rsid w:val="00847057"/>
    <w:rsid w:val="008474A5"/>
    <w:rsid w:val="00854C8D"/>
    <w:rsid w:val="0087188D"/>
    <w:rsid w:val="00882959"/>
    <w:rsid w:val="008833B3"/>
    <w:rsid w:val="00887450"/>
    <w:rsid w:val="00887652"/>
    <w:rsid w:val="008920F4"/>
    <w:rsid w:val="008A0CA4"/>
    <w:rsid w:val="008A1B5B"/>
    <w:rsid w:val="008A5FE8"/>
    <w:rsid w:val="008A7299"/>
    <w:rsid w:val="008B3542"/>
    <w:rsid w:val="008C195B"/>
    <w:rsid w:val="008C3101"/>
    <w:rsid w:val="008C3B36"/>
    <w:rsid w:val="008C430D"/>
    <w:rsid w:val="008C47A0"/>
    <w:rsid w:val="008D3F09"/>
    <w:rsid w:val="008E005B"/>
    <w:rsid w:val="008E1C29"/>
    <w:rsid w:val="008E27B7"/>
    <w:rsid w:val="008E388C"/>
    <w:rsid w:val="008E70EF"/>
    <w:rsid w:val="008F23DB"/>
    <w:rsid w:val="008F2550"/>
    <w:rsid w:val="008F4A2A"/>
    <w:rsid w:val="008F621F"/>
    <w:rsid w:val="009113A2"/>
    <w:rsid w:val="00912199"/>
    <w:rsid w:val="00913B91"/>
    <w:rsid w:val="00914C13"/>
    <w:rsid w:val="0092029F"/>
    <w:rsid w:val="0092109A"/>
    <w:rsid w:val="00921123"/>
    <w:rsid w:val="00921CD3"/>
    <w:rsid w:val="00923AEB"/>
    <w:rsid w:val="00931E60"/>
    <w:rsid w:val="00937311"/>
    <w:rsid w:val="009411CD"/>
    <w:rsid w:val="0094125D"/>
    <w:rsid w:val="009427EB"/>
    <w:rsid w:val="0094392A"/>
    <w:rsid w:val="00963876"/>
    <w:rsid w:val="009653D8"/>
    <w:rsid w:val="00972659"/>
    <w:rsid w:val="0098376C"/>
    <w:rsid w:val="00987470"/>
    <w:rsid w:val="009930D2"/>
    <w:rsid w:val="0099405E"/>
    <w:rsid w:val="00995B8A"/>
    <w:rsid w:val="0099672B"/>
    <w:rsid w:val="00997537"/>
    <w:rsid w:val="009A2FFE"/>
    <w:rsid w:val="009A3CE2"/>
    <w:rsid w:val="009A5FBE"/>
    <w:rsid w:val="009A73A9"/>
    <w:rsid w:val="009C0576"/>
    <w:rsid w:val="009C09A4"/>
    <w:rsid w:val="009C1457"/>
    <w:rsid w:val="009C2778"/>
    <w:rsid w:val="009C3392"/>
    <w:rsid w:val="009C5F19"/>
    <w:rsid w:val="009C626C"/>
    <w:rsid w:val="009D1930"/>
    <w:rsid w:val="009D2E6A"/>
    <w:rsid w:val="009D43A6"/>
    <w:rsid w:val="009E2429"/>
    <w:rsid w:val="009E7241"/>
    <w:rsid w:val="009E72DC"/>
    <w:rsid w:val="009E78EA"/>
    <w:rsid w:val="009F0925"/>
    <w:rsid w:val="009F3C2B"/>
    <w:rsid w:val="009F5627"/>
    <w:rsid w:val="00A06D82"/>
    <w:rsid w:val="00A11C14"/>
    <w:rsid w:val="00A1200E"/>
    <w:rsid w:val="00A1498D"/>
    <w:rsid w:val="00A166B1"/>
    <w:rsid w:val="00A27F16"/>
    <w:rsid w:val="00A34E98"/>
    <w:rsid w:val="00A37055"/>
    <w:rsid w:val="00A41BB7"/>
    <w:rsid w:val="00A425A0"/>
    <w:rsid w:val="00A426E2"/>
    <w:rsid w:val="00A4622F"/>
    <w:rsid w:val="00A50D31"/>
    <w:rsid w:val="00A5252D"/>
    <w:rsid w:val="00A54BED"/>
    <w:rsid w:val="00A62670"/>
    <w:rsid w:val="00A64D62"/>
    <w:rsid w:val="00A66144"/>
    <w:rsid w:val="00A80C3E"/>
    <w:rsid w:val="00A80F59"/>
    <w:rsid w:val="00A85AAA"/>
    <w:rsid w:val="00A94C08"/>
    <w:rsid w:val="00AA0626"/>
    <w:rsid w:val="00AA07F8"/>
    <w:rsid w:val="00AA1A23"/>
    <w:rsid w:val="00AA2589"/>
    <w:rsid w:val="00AA6179"/>
    <w:rsid w:val="00AA6D50"/>
    <w:rsid w:val="00AB026B"/>
    <w:rsid w:val="00AB2394"/>
    <w:rsid w:val="00AB6F3E"/>
    <w:rsid w:val="00AC1C01"/>
    <w:rsid w:val="00AC4BE1"/>
    <w:rsid w:val="00AD157E"/>
    <w:rsid w:val="00AD4980"/>
    <w:rsid w:val="00AD49B0"/>
    <w:rsid w:val="00AE4EFC"/>
    <w:rsid w:val="00AE551F"/>
    <w:rsid w:val="00AF6951"/>
    <w:rsid w:val="00B02ECD"/>
    <w:rsid w:val="00B049F7"/>
    <w:rsid w:val="00B06FF6"/>
    <w:rsid w:val="00B073AE"/>
    <w:rsid w:val="00B10996"/>
    <w:rsid w:val="00B11B09"/>
    <w:rsid w:val="00B11BA5"/>
    <w:rsid w:val="00B140E4"/>
    <w:rsid w:val="00B15C51"/>
    <w:rsid w:val="00B3776B"/>
    <w:rsid w:val="00B43C58"/>
    <w:rsid w:val="00B56D6A"/>
    <w:rsid w:val="00B6157F"/>
    <w:rsid w:val="00B63CEF"/>
    <w:rsid w:val="00B63E04"/>
    <w:rsid w:val="00B72C8D"/>
    <w:rsid w:val="00B75B5E"/>
    <w:rsid w:val="00B75CE7"/>
    <w:rsid w:val="00B7693B"/>
    <w:rsid w:val="00B76CCC"/>
    <w:rsid w:val="00B81ABA"/>
    <w:rsid w:val="00B82E85"/>
    <w:rsid w:val="00B862CF"/>
    <w:rsid w:val="00B873F0"/>
    <w:rsid w:val="00B94948"/>
    <w:rsid w:val="00B97C6D"/>
    <w:rsid w:val="00BA06AB"/>
    <w:rsid w:val="00BA1DAA"/>
    <w:rsid w:val="00BA21D1"/>
    <w:rsid w:val="00BA4B53"/>
    <w:rsid w:val="00BB151E"/>
    <w:rsid w:val="00BB2D85"/>
    <w:rsid w:val="00BB30CC"/>
    <w:rsid w:val="00BD2707"/>
    <w:rsid w:val="00BD2F20"/>
    <w:rsid w:val="00BD63FB"/>
    <w:rsid w:val="00BD6572"/>
    <w:rsid w:val="00BF0FC7"/>
    <w:rsid w:val="00BF328F"/>
    <w:rsid w:val="00BF4861"/>
    <w:rsid w:val="00BF5832"/>
    <w:rsid w:val="00BF67FB"/>
    <w:rsid w:val="00BF7BF6"/>
    <w:rsid w:val="00C00292"/>
    <w:rsid w:val="00C00861"/>
    <w:rsid w:val="00C06D7D"/>
    <w:rsid w:val="00C074B5"/>
    <w:rsid w:val="00C10E78"/>
    <w:rsid w:val="00C12689"/>
    <w:rsid w:val="00C17818"/>
    <w:rsid w:val="00C22665"/>
    <w:rsid w:val="00C2378D"/>
    <w:rsid w:val="00C345AF"/>
    <w:rsid w:val="00C369DB"/>
    <w:rsid w:val="00C36C93"/>
    <w:rsid w:val="00C37E1C"/>
    <w:rsid w:val="00C43636"/>
    <w:rsid w:val="00C44055"/>
    <w:rsid w:val="00C444CA"/>
    <w:rsid w:val="00C46383"/>
    <w:rsid w:val="00C47868"/>
    <w:rsid w:val="00C5176B"/>
    <w:rsid w:val="00C60060"/>
    <w:rsid w:val="00C61F01"/>
    <w:rsid w:val="00C63210"/>
    <w:rsid w:val="00C67861"/>
    <w:rsid w:val="00C67E3E"/>
    <w:rsid w:val="00C7023B"/>
    <w:rsid w:val="00C70280"/>
    <w:rsid w:val="00C7286C"/>
    <w:rsid w:val="00C76691"/>
    <w:rsid w:val="00C80FC1"/>
    <w:rsid w:val="00C811E8"/>
    <w:rsid w:val="00C84729"/>
    <w:rsid w:val="00C851A6"/>
    <w:rsid w:val="00C867E6"/>
    <w:rsid w:val="00C92539"/>
    <w:rsid w:val="00C95DE4"/>
    <w:rsid w:val="00CA017B"/>
    <w:rsid w:val="00CA4553"/>
    <w:rsid w:val="00CA541A"/>
    <w:rsid w:val="00CA7FF2"/>
    <w:rsid w:val="00CB3B2F"/>
    <w:rsid w:val="00CB6B8B"/>
    <w:rsid w:val="00CB7971"/>
    <w:rsid w:val="00CC362D"/>
    <w:rsid w:val="00CC6504"/>
    <w:rsid w:val="00CC7E4D"/>
    <w:rsid w:val="00CD198D"/>
    <w:rsid w:val="00CD756A"/>
    <w:rsid w:val="00CE0442"/>
    <w:rsid w:val="00CE102C"/>
    <w:rsid w:val="00CE1176"/>
    <w:rsid w:val="00CE2324"/>
    <w:rsid w:val="00CE26C3"/>
    <w:rsid w:val="00CE2D51"/>
    <w:rsid w:val="00CE51F5"/>
    <w:rsid w:val="00CF2BF9"/>
    <w:rsid w:val="00CF3E6F"/>
    <w:rsid w:val="00CF4600"/>
    <w:rsid w:val="00CF54F4"/>
    <w:rsid w:val="00D004AD"/>
    <w:rsid w:val="00D00CA3"/>
    <w:rsid w:val="00D05F51"/>
    <w:rsid w:val="00D06A57"/>
    <w:rsid w:val="00D12C91"/>
    <w:rsid w:val="00D15B56"/>
    <w:rsid w:val="00D26C5A"/>
    <w:rsid w:val="00D27B77"/>
    <w:rsid w:val="00D3059A"/>
    <w:rsid w:val="00D3100A"/>
    <w:rsid w:val="00D409D6"/>
    <w:rsid w:val="00D5372E"/>
    <w:rsid w:val="00D53983"/>
    <w:rsid w:val="00D53B51"/>
    <w:rsid w:val="00D6063A"/>
    <w:rsid w:val="00D6080D"/>
    <w:rsid w:val="00D615BE"/>
    <w:rsid w:val="00D619FC"/>
    <w:rsid w:val="00D61C12"/>
    <w:rsid w:val="00D62E90"/>
    <w:rsid w:val="00D64685"/>
    <w:rsid w:val="00D72729"/>
    <w:rsid w:val="00D7372B"/>
    <w:rsid w:val="00D73C54"/>
    <w:rsid w:val="00D73E76"/>
    <w:rsid w:val="00D7693E"/>
    <w:rsid w:val="00D810CB"/>
    <w:rsid w:val="00D90EFD"/>
    <w:rsid w:val="00D957B9"/>
    <w:rsid w:val="00D96853"/>
    <w:rsid w:val="00DA1962"/>
    <w:rsid w:val="00DA257A"/>
    <w:rsid w:val="00DA3BBC"/>
    <w:rsid w:val="00DB0476"/>
    <w:rsid w:val="00DB1862"/>
    <w:rsid w:val="00DB2B0B"/>
    <w:rsid w:val="00DB3993"/>
    <w:rsid w:val="00DB4CF4"/>
    <w:rsid w:val="00DB77F8"/>
    <w:rsid w:val="00DC3785"/>
    <w:rsid w:val="00DC52D5"/>
    <w:rsid w:val="00DC6A8D"/>
    <w:rsid w:val="00DD0091"/>
    <w:rsid w:val="00DD2E27"/>
    <w:rsid w:val="00DD4E28"/>
    <w:rsid w:val="00DE0F57"/>
    <w:rsid w:val="00DE1894"/>
    <w:rsid w:val="00DE22BC"/>
    <w:rsid w:val="00DE6E27"/>
    <w:rsid w:val="00DF3579"/>
    <w:rsid w:val="00DF6C56"/>
    <w:rsid w:val="00DF713C"/>
    <w:rsid w:val="00E04ACA"/>
    <w:rsid w:val="00E10875"/>
    <w:rsid w:val="00E10DBE"/>
    <w:rsid w:val="00E1189E"/>
    <w:rsid w:val="00E13A69"/>
    <w:rsid w:val="00E20907"/>
    <w:rsid w:val="00E22308"/>
    <w:rsid w:val="00E27BB7"/>
    <w:rsid w:val="00E30316"/>
    <w:rsid w:val="00E34DF2"/>
    <w:rsid w:val="00E40277"/>
    <w:rsid w:val="00E4061A"/>
    <w:rsid w:val="00E41101"/>
    <w:rsid w:val="00E41791"/>
    <w:rsid w:val="00E52E0D"/>
    <w:rsid w:val="00E5542D"/>
    <w:rsid w:val="00E55AEB"/>
    <w:rsid w:val="00E565C2"/>
    <w:rsid w:val="00E71062"/>
    <w:rsid w:val="00E7208A"/>
    <w:rsid w:val="00E77D7D"/>
    <w:rsid w:val="00E82959"/>
    <w:rsid w:val="00E844D7"/>
    <w:rsid w:val="00E84E90"/>
    <w:rsid w:val="00E85E07"/>
    <w:rsid w:val="00E91FF7"/>
    <w:rsid w:val="00E92033"/>
    <w:rsid w:val="00E925B3"/>
    <w:rsid w:val="00EA189D"/>
    <w:rsid w:val="00EA56CB"/>
    <w:rsid w:val="00EA6F95"/>
    <w:rsid w:val="00EB0F31"/>
    <w:rsid w:val="00EB1FC3"/>
    <w:rsid w:val="00EB3FD5"/>
    <w:rsid w:val="00EB4F22"/>
    <w:rsid w:val="00EB6C8E"/>
    <w:rsid w:val="00EC1D40"/>
    <w:rsid w:val="00EC7298"/>
    <w:rsid w:val="00ED14D5"/>
    <w:rsid w:val="00ED64A3"/>
    <w:rsid w:val="00EE5BEA"/>
    <w:rsid w:val="00EF1A29"/>
    <w:rsid w:val="00EF3BD7"/>
    <w:rsid w:val="00EF42CE"/>
    <w:rsid w:val="00EF6511"/>
    <w:rsid w:val="00F00FD4"/>
    <w:rsid w:val="00F03A03"/>
    <w:rsid w:val="00F15A01"/>
    <w:rsid w:val="00F21C00"/>
    <w:rsid w:val="00F231C9"/>
    <w:rsid w:val="00F24B0C"/>
    <w:rsid w:val="00F25C08"/>
    <w:rsid w:val="00F3217A"/>
    <w:rsid w:val="00F34380"/>
    <w:rsid w:val="00F343DD"/>
    <w:rsid w:val="00F40AA1"/>
    <w:rsid w:val="00F439D5"/>
    <w:rsid w:val="00F50E26"/>
    <w:rsid w:val="00F52F6D"/>
    <w:rsid w:val="00F57F5C"/>
    <w:rsid w:val="00F64487"/>
    <w:rsid w:val="00F7522F"/>
    <w:rsid w:val="00F81710"/>
    <w:rsid w:val="00F81B51"/>
    <w:rsid w:val="00F871FC"/>
    <w:rsid w:val="00F87F29"/>
    <w:rsid w:val="00F91FDA"/>
    <w:rsid w:val="00F926E3"/>
    <w:rsid w:val="00FA0458"/>
    <w:rsid w:val="00FA47B8"/>
    <w:rsid w:val="00FA4F6C"/>
    <w:rsid w:val="00FA63AB"/>
    <w:rsid w:val="00FA63E8"/>
    <w:rsid w:val="00FA7DBF"/>
    <w:rsid w:val="00FB1686"/>
    <w:rsid w:val="00FB31CE"/>
    <w:rsid w:val="00FB6D42"/>
    <w:rsid w:val="00FC3D02"/>
    <w:rsid w:val="00FC5CF1"/>
    <w:rsid w:val="00FC6180"/>
    <w:rsid w:val="00FC6A96"/>
    <w:rsid w:val="00FD01D9"/>
    <w:rsid w:val="00FD1EC4"/>
    <w:rsid w:val="00FD48E1"/>
    <w:rsid w:val="00FD598B"/>
    <w:rsid w:val="00FE5211"/>
    <w:rsid w:val="00FE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CDA16"/>
  <w15:chartTrackingRefBased/>
  <w15:docId w15:val="{AEE6584D-A7AE-464A-85BC-A698B575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2689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C607E"/>
    <w:pPr>
      <w:widowControl w:val="0"/>
      <w:ind w:left="420" w:hanging="300"/>
      <w:outlineLvl w:val="0"/>
    </w:pPr>
    <w:rPr>
      <w:rFonts w:ascii="Times New Roman" w:hAnsi="Times New Roman" w:cstheme="min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07E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4C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D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6D7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5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C60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C60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C607E"/>
    <w:pPr>
      <w:widowControl w:val="0"/>
      <w:ind w:left="120"/>
    </w:pPr>
    <w:rPr>
      <w:rFonts w:ascii="Times New Roman" w:hAnsi="Times New Roman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C607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C607E"/>
    <w:pPr>
      <w:widowControl w:val="0"/>
      <w:autoSpaceDE w:val="0"/>
      <w:autoSpaceDN w:val="0"/>
      <w:adjustRightInd w:val="0"/>
      <w:spacing w:after="0" w:line="240" w:lineRule="auto"/>
    </w:pPr>
    <w:rPr>
      <w:rFonts w:ascii="IPMAG K+ Palatino" w:eastAsia="Times New Roman" w:hAnsi="IPMAG K+ Palatino" w:cs="IPMAG K+ Palatino"/>
      <w:color w:val="000000"/>
      <w:sz w:val="24"/>
      <w:szCs w:val="24"/>
    </w:rPr>
  </w:style>
  <w:style w:type="character" w:styleId="Hyperlink">
    <w:name w:val="Hyperlink"/>
    <w:uiPriority w:val="99"/>
    <w:unhideWhenUsed/>
    <w:rsid w:val="003C607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07E"/>
    <w:pPr>
      <w:widowControl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0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0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8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92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F562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91BB7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D7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6D7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14C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201444"/>
    <w:rPr>
      <w:b/>
      <w:bCs/>
    </w:rPr>
  </w:style>
  <w:style w:type="table" w:styleId="TableGrid">
    <w:name w:val="Table Grid"/>
    <w:basedOn w:val="TableNormal"/>
    <w:uiPriority w:val="39"/>
    <w:rsid w:val="00401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15200A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200A"/>
    <w:rPr>
      <w:rFonts w:ascii="Calibri" w:hAnsi="Calibri"/>
      <w:szCs w:val="21"/>
    </w:rPr>
  </w:style>
  <w:style w:type="paragraph" w:customStyle="1" w:styleId="xmsonormal">
    <w:name w:val="x_msonormal"/>
    <w:basedOn w:val="Normal"/>
    <w:rsid w:val="00987470"/>
    <w:rPr>
      <w:rFonts w:ascii="Times New Roman" w:eastAsiaTheme="minorHAnsi" w:hAnsi="Times New Roman" w:cs="Times New Roman"/>
    </w:rPr>
  </w:style>
  <w:style w:type="paragraph" w:customStyle="1" w:styleId="xmsolistparagraph">
    <w:name w:val="x_msolistparagraph"/>
    <w:basedOn w:val="Normal"/>
    <w:rsid w:val="00E77D7D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customStyle="1" w:styleId="font-bold">
    <w:name w:val="font-bold"/>
    <w:basedOn w:val="DefaultParagraphFont"/>
    <w:rsid w:val="004701BF"/>
  </w:style>
  <w:style w:type="character" w:customStyle="1" w:styleId="contentpasted1">
    <w:name w:val="contentpasted1"/>
    <w:basedOn w:val="DefaultParagraphFont"/>
    <w:rsid w:val="00E41791"/>
  </w:style>
  <w:style w:type="paragraph" w:styleId="NoSpacing">
    <w:name w:val="No Spacing"/>
    <w:uiPriority w:val="1"/>
    <w:qFormat/>
    <w:rsid w:val="006F579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44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artonccc-edu.zoom.us/j/9339766425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lcommission.org/get-involved/service-opportunities/become-a-peer-review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8B76C0E754944B4F1324FCF810D5C" ma:contentTypeVersion="13" ma:contentTypeDescription="Create a new document." ma:contentTypeScope="" ma:versionID="89c3553bd00c8932b1990484274d3c90">
  <xsd:schema xmlns:xsd="http://www.w3.org/2001/XMLSchema" xmlns:xs="http://www.w3.org/2001/XMLSchema" xmlns:p="http://schemas.microsoft.com/office/2006/metadata/properties" xmlns:ns3="06af7dde-b6ce-4153-b8f5-638cdba00b9c" targetNamespace="http://schemas.microsoft.com/office/2006/metadata/properties" ma:root="true" ma:fieldsID="3266ac3653d92798aceda948763fb2de" ns3:_="">
    <xsd:import namespace="06af7dde-b6ce-4153-b8f5-638cdba00b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f7dde-b6ce-4153-b8f5-638cdba00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af7dde-b6ce-4153-b8f5-638cdba00b9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3416A-16B0-4534-9E53-34380B985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af7dde-b6ce-4153-b8f5-638cdba00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A39FA7-8AEB-4D9C-953B-2BF1F39DCB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3D0197-4C1D-4801-B212-AF002F2F8346}">
  <ds:schemaRefs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06af7dde-b6ce-4153-b8f5-638cdba00b9c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CB292D0-9BB7-4870-9779-11B0D55B82C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f70318f-3996-418c-a1ca-e9b3ab96f814}" enabled="0" method="" siteId="{4f70318f-3996-418c-a1ca-e9b3ab96f81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Marsha</dc:creator>
  <cp:keywords/>
  <dc:description/>
  <cp:lastModifiedBy>Riegel, Sarah</cp:lastModifiedBy>
  <cp:revision>2</cp:revision>
  <cp:lastPrinted>2023-09-21T18:39:00Z</cp:lastPrinted>
  <dcterms:created xsi:type="dcterms:W3CDTF">2024-12-11T22:05:00Z</dcterms:created>
  <dcterms:modified xsi:type="dcterms:W3CDTF">2024-12-11T22:05:00Z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0x0101009768B76C0E754944B4F1324FCF810D5C</vt:lpwstr>
  </property>
</Properties>
</file>