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2F6E1E7A" w:rsidR="007838E7" w:rsidRPr="003707E8" w:rsidRDefault="00C2781A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04/11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F228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3076A11" w:rsidR="00362581" w:rsidRPr="003707E8" w:rsidRDefault="006C02CA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5250D3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7295921D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7295921D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7295921D">
        <w:trPr>
          <w:trHeight w:val="270"/>
        </w:trPr>
        <w:tc>
          <w:tcPr>
            <w:tcW w:w="379" w:type="dxa"/>
          </w:tcPr>
          <w:p w14:paraId="0115A2F6" w14:textId="13D5D1FB" w:rsidR="00084428" w:rsidRPr="003707E8" w:rsidRDefault="00FE0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0CE549F3" w:rsidR="00084428" w:rsidRPr="003707E8" w:rsidRDefault="00FE0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278A91A3" w:rsidR="00084428" w:rsidRPr="003707E8" w:rsidRDefault="00FE0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03F49D31" w:rsidR="00084428" w:rsidRPr="003707E8" w:rsidRDefault="00FE0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7295921D">
        <w:trPr>
          <w:trHeight w:val="270"/>
        </w:trPr>
        <w:tc>
          <w:tcPr>
            <w:tcW w:w="379" w:type="dxa"/>
          </w:tcPr>
          <w:p w14:paraId="286F3D20" w14:textId="3E677715" w:rsidR="004616E0" w:rsidRPr="003707E8" w:rsidRDefault="00FE060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5352B8DB" w:rsidR="004616E0" w:rsidRPr="003707E8" w:rsidRDefault="00FE060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0A01D929" w:rsidR="004616E0" w:rsidRPr="003707E8" w:rsidRDefault="00FE060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5A3F031E" w:rsidR="004616E0" w:rsidRPr="003707E8" w:rsidRDefault="00FE060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7295921D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7295921D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7295921D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C2781A" w:rsidRPr="00CA45D9" w14:paraId="0B779B76" w14:textId="77777777" w:rsidTr="00C2781A">
        <w:trPr>
          <w:trHeight w:val="737"/>
        </w:trPr>
        <w:tc>
          <w:tcPr>
            <w:tcW w:w="8725" w:type="dxa"/>
            <w:gridSpan w:val="9"/>
            <w:shd w:val="clear" w:color="auto" w:fill="auto"/>
          </w:tcPr>
          <w:p w14:paraId="10C1789A" w14:textId="570C8868" w:rsidR="00C2781A" w:rsidRPr="00CA45D9" w:rsidRDefault="00C70F29" w:rsidP="00C27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C2781A"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 Assessment Subcommittee</w:t>
            </w:r>
          </w:p>
          <w:p w14:paraId="693C7958" w14:textId="0B555CA6" w:rsidR="00C2781A" w:rsidRPr="00CA45D9" w:rsidRDefault="00172A83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Will work hand-in-hand with the Dean’s in providing lists of who has and has not responded</w:t>
            </w:r>
          </w:p>
          <w:p w14:paraId="64D0132F" w14:textId="3D94BAD1" w:rsidR="00172A83" w:rsidRPr="00CA45D9" w:rsidRDefault="001D6FC6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Finalize form and email plan at next meeting</w:t>
            </w:r>
          </w:p>
          <w:p w14:paraId="0DCFCAA8" w14:textId="24EB64B4" w:rsidR="001D6FC6" w:rsidRPr="00CA45D9" w:rsidRDefault="001D6FC6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Plan to send out email before semester ends as a reminder </w:t>
            </w:r>
          </w:p>
          <w:p w14:paraId="7583074F" w14:textId="5E9A8687" w:rsidR="001D6FC6" w:rsidRPr="00CA45D9" w:rsidRDefault="001D6FC6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Data collection will begin in August </w:t>
            </w:r>
          </w:p>
          <w:p w14:paraId="6927CAF9" w14:textId="1F8F9F14" w:rsidR="009176BC" w:rsidRPr="00CA45D9" w:rsidRDefault="009176BC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Report is finalized – send to Jo </w:t>
            </w:r>
          </w:p>
          <w:p w14:paraId="63D6839A" w14:textId="7F53617C" w:rsidR="00986551" w:rsidRPr="00CA45D9" w:rsidRDefault="00986551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Jo, Matt and Kurt will present at Cougar Tales </w:t>
            </w:r>
          </w:p>
          <w:p w14:paraId="3CCFDDCA" w14:textId="417E53B7" w:rsidR="000E0596" w:rsidRPr="00CA45D9" w:rsidRDefault="000E0596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Jo will reach out to Trevor Rolfs to talk at the coaches fall orientation for those coaches who teach</w:t>
            </w:r>
          </w:p>
          <w:p w14:paraId="76C2FFA6" w14:textId="77777777" w:rsidR="00C2781A" w:rsidRPr="00CA45D9" w:rsidRDefault="00C2781A" w:rsidP="00C278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1D675F2" w14:textId="500822A9" w:rsidR="00C2781A" w:rsidRPr="00CA45D9" w:rsidRDefault="00C2781A" w:rsidP="00C2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C2781A" w:rsidRPr="00CA45D9" w14:paraId="7F06D150" w14:textId="77777777" w:rsidTr="00B60C6F">
        <w:trPr>
          <w:trHeight w:val="242"/>
        </w:trPr>
        <w:tc>
          <w:tcPr>
            <w:tcW w:w="8725" w:type="dxa"/>
            <w:gridSpan w:val="9"/>
            <w:shd w:val="clear" w:color="auto" w:fill="auto"/>
          </w:tcPr>
          <w:p w14:paraId="2D6E4882" w14:textId="77777777" w:rsidR="00C2781A" w:rsidRPr="00CA45D9" w:rsidRDefault="00C2781A" w:rsidP="00C27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156506F6" w14:textId="77777777" w:rsidR="00C2781A" w:rsidRPr="00CA45D9" w:rsidRDefault="00724C86" w:rsidP="00EE4DE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Started semester using new quizzes to collect CATs responses </w:t>
            </w:r>
          </w:p>
          <w:p w14:paraId="27871404" w14:textId="77777777" w:rsidR="00EB23BD" w:rsidRPr="00CA45D9" w:rsidRDefault="00D83C41" w:rsidP="00EE4DE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New quizzes are not liked by most users</w:t>
            </w:r>
          </w:p>
          <w:p w14:paraId="24945541" w14:textId="77777777" w:rsidR="00D83C41" w:rsidRPr="00CA45D9" w:rsidRDefault="00D83C41" w:rsidP="00EE4DE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Deleted that quiz; lost some data; recreated in a classic quiz </w:t>
            </w:r>
          </w:p>
          <w:p w14:paraId="10B6BFB6" w14:textId="2CFB6F1A" w:rsidR="0029665E" w:rsidRPr="00CA45D9" w:rsidRDefault="0029665E" w:rsidP="0029665E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276 instructors in the class assessment course; 12 exemptions; 264 instructors need to complete CATs</w:t>
            </w:r>
          </w:p>
          <w:p w14:paraId="1B2EC5E8" w14:textId="77777777" w:rsidR="0029665E" w:rsidRPr="00CA45D9" w:rsidRDefault="0029665E" w:rsidP="009431E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So far 85 completed</w:t>
            </w:r>
            <w:r w:rsidR="009431E2" w:rsidRPr="00CA45D9">
              <w:rPr>
                <w:rFonts w:asciiTheme="minorHAnsi" w:hAnsiTheme="minorHAnsi" w:cstheme="minorHAnsi"/>
                <w:sz w:val="22"/>
                <w:szCs w:val="22"/>
              </w:rPr>
              <w:t>; 179 outstanding (33% completion rate)</w:t>
            </w:r>
          </w:p>
          <w:p w14:paraId="05A68185" w14:textId="5FC39019" w:rsidR="009431E2" w:rsidRPr="00CA45D9" w:rsidRDefault="00C952FE" w:rsidP="009431E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Due date is the end of April </w:t>
            </w:r>
          </w:p>
          <w:p w14:paraId="6C7C058B" w14:textId="75133FD7" w:rsidR="00C952FE" w:rsidRPr="00CA45D9" w:rsidRDefault="00C952FE" w:rsidP="009431E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Matt has sent out reminders via email and Canvas</w:t>
            </w:r>
          </w:p>
          <w:p w14:paraId="7E8519BB" w14:textId="6F76EDCF" w:rsidR="00854AEA" w:rsidRPr="00CA45D9" w:rsidRDefault="00854AEA" w:rsidP="009431E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Matt will send Jo the 2021 report </w:t>
            </w:r>
          </w:p>
          <w:p w14:paraId="71F15D47" w14:textId="548ECEF5" w:rsidR="00C952FE" w:rsidRPr="00CA45D9" w:rsidRDefault="00C952FE" w:rsidP="00C952FE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0E8FE4DB" w:rsidR="00C2781A" w:rsidRPr="00CA45D9" w:rsidRDefault="00C2781A" w:rsidP="00C2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C2781A" w:rsidRPr="00CA45D9" w14:paraId="2D5DA996" w14:textId="77777777" w:rsidTr="00B60C6F">
        <w:trPr>
          <w:trHeight w:val="179"/>
        </w:trPr>
        <w:tc>
          <w:tcPr>
            <w:tcW w:w="8725" w:type="dxa"/>
            <w:gridSpan w:val="9"/>
            <w:shd w:val="clear" w:color="auto" w:fill="auto"/>
          </w:tcPr>
          <w:p w14:paraId="09901E5E" w14:textId="77777777" w:rsidR="00C2781A" w:rsidRPr="00CA45D9" w:rsidRDefault="00C2781A" w:rsidP="00C27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2DEB3B0A" w14:textId="56882E2A" w:rsidR="00C2781A" w:rsidRPr="00CA45D9" w:rsidRDefault="00854AEA" w:rsidP="007B486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CA45D9">
              <w:rPr>
                <w:rFonts w:asciiTheme="minorHAnsi" w:hAnsiTheme="minorHAnsi" w:cstheme="minorHAnsi"/>
              </w:rPr>
              <w:t>Made contact with current co-curriculars who will report this spring</w:t>
            </w:r>
          </w:p>
          <w:p w14:paraId="751B746A" w14:textId="62F52DFC" w:rsidR="00854AEA" w:rsidRPr="00CA45D9" w:rsidRDefault="00854AEA" w:rsidP="007B486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CA45D9">
              <w:rPr>
                <w:rFonts w:asciiTheme="minorHAnsi" w:hAnsiTheme="minorHAnsi" w:cstheme="minorHAnsi"/>
              </w:rPr>
              <w:t xml:space="preserve">New groups will be sent instructional video and one-on-one support to complete their first report </w:t>
            </w:r>
          </w:p>
          <w:p w14:paraId="5BDEAA58" w14:textId="3FCB4B7B" w:rsidR="00854AEA" w:rsidRPr="00CA45D9" w:rsidRDefault="00854AEA" w:rsidP="00915BE1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0839D2EE" w14:textId="39147283" w:rsidR="00C2781A" w:rsidRPr="00CA45D9" w:rsidRDefault="00C2781A" w:rsidP="00C2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</w:tr>
      <w:tr w:rsidR="00C2781A" w:rsidRPr="00CA45D9" w14:paraId="4AC48044" w14:textId="77777777" w:rsidTr="00B60C6F">
        <w:trPr>
          <w:trHeight w:val="296"/>
        </w:trPr>
        <w:tc>
          <w:tcPr>
            <w:tcW w:w="8725" w:type="dxa"/>
            <w:gridSpan w:val="9"/>
            <w:shd w:val="clear" w:color="auto" w:fill="auto"/>
          </w:tcPr>
          <w:p w14:paraId="77DD276E" w14:textId="77777777" w:rsidR="00C2781A" w:rsidRPr="00CA45D9" w:rsidRDefault="00C2781A" w:rsidP="00C27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Program Assessment Subcommittee</w:t>
            </w:r>
          </w:p>
          <w:p w14:paraId="59F3E024" w14:textId="265E78A3" w:rsidR="00C2781A" w:rsidRPr="00CA45D9" w:rsidRDefault="007A10FC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Looking at trends in data</w:t>
            </w:r>
          </w:p>
          <w:p w14:paraId="1146C0F0" w14:textId="6AA3B0FF" w:rsidR="000E0596" w:rsidRPr="00CA45D9" w:rsidRDefault="000E0596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Looking at The Center helping with professional development </w:t>
            </w:r>
          </w:p>
          <w:p w14:paraId="24CA1A7A" w14:textId="586B7870" w:rsidR="000E0596" w:rsidRPr="00CA45D9" w:rsidRDefault="000E0596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Jo is doing an analysis of the data; Claudia and Stephanie are looking through PLO data for trends</w:t>
            </w:r>
          </w:p>
          <w:p w14:paraId="2DF832BC" w14:textId="660E66FB" w:rsidR="00F319C2" w:rsidRPr="00CA45D9" w:rsidRDefault="00F319C2" w:rsidP="00C2781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Jo will send out requests for program assessment and institutional level assessment data next week </w:t>
            </w:r>
          </w:p>
          <w:p w14:paraId="5EC664C6" w14:textId="45BF60DD" w:rsidR="007A10FC" w:rsidRPr="00CA45D9" w:rsidRDefault="007A10FC" w:rsidP="007A10FC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C14F33E" w14:textId="30F4F7D8" w:rsidR="00C2781A" w:rsidRPr="00CA45D9" w:rsidRDefault="00C2781A" w:rsidP="00C2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C2781A" w:rsidRPr="00CA45D9" w14:paraId="6377DF61" w14:textId="77777777" w:rsidTr="00C2781A">
        <w:trPr>
          <w:trHeight w:val="710"/>
        </w:trPr>
        <w:tc>
          <w:tcPr>
            <w:tcW w:w="8725" w:type="dxa"/>
            <w:gridSpan w:val="9"/>
            <w:shd w:val="clear" w:color="auto" w:fill="auto"/>
          </w:tcPr>
          <w:p w14:paraId="507A69C3" w14:textId="30629445" w:rsidR="00C2781A" w:rsidRPr="00CA45D9" w:rsidRDefault="00C2781A" w:rsidP="00C27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Assessment</w:t>
            </w:r>
          </w:p>
          <w:p w14:paraId="6919D038" w14:textId="399A9BB5" w:rsidR="00C2781A" w:rsidRPr="00CA45D9" w:rsidRDefault="00C2781A" w:rsidP="00C2781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A45D9">
              <w:rPr>
                <w:rFonts w:asciiTheme="minorHAnsi" w:hAnsiTheme="minorHAnsi" w:cstheme="minorHAnsi"/>
              </w:rPr>
              <w:t>Assessment Process Handbook Update</w:t>
            </w:r>
            <w:r w:rsidR="00F4139D" w:rsidRPr="00CA45D9">
              <w:rPr>
                <w:rFonts w:asciiTheme="minorHAnsi" w:hAnsiTheme="minorHAnsi" w:cstheme="minorHAnsi"/>
              </w:rPr>
              <w:t xml:space="preserve"> – working on </w:t>
            </w:r>
            <w:r w:rsidR="00290A4F" w:rsidRPr="00CA45D9">
              <w:rPr>
                <w:rFonts w:asciiTheme="minorHAnsi" w:hAnsiTheme="minorHAnsi" w:cstheme="minorHAnsi"/>
              </w:rPr>
              <w:t>and will finalize in August</w:t>
            </w:r>
          </w:p>
          <w:p w14:paraId="658A0020" w14:textId="769463F1" w:rsidR="00C2781A" w:rsidRPr="00CA45D9" w:rsidRDefault="00C2781A" w:rsidP="00B60C6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A45D9">
              <w:rPr>
                <w:rFonts w:asciiTheme="minorHAnsi" w:hAnsiTheme="minorHAnsi" w:cstheme="minorHAnsi"/>
              </w:rPr>
              <w:t>HLC Conference Comments</w:t>
            </w:r>
            <w:r w:rsidR="00A30C08" w:rsidRPr="00CA45D9">
              <w:rPr>
                <w:rFonts w:asciiTheme="minorHAnsi" w:hAnsiTheme="minorHAnsi" w:cstheme="minorHAnsi"/>
              </w:rPr>
              <w:t xml:space="preserve"> </w:t>
            </w:r>
          </w:p>
          <w:p w14:paraId="26800651" w14:textId="1C29E3BA" w:rsidR="00A30C08" w:rsidRPr="00CA45D9" w:rsidRDefault="007070D9" w:rsidP="00A30C0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CA45D9">
              <w:rPr>
                <w:rFonts w:asciiTheme="minorHAnsi" w:hAnsiTheme="minorHAnsi" w:cstheme="minorHAnsi"/>
              </w:rPr>
              <w:t>Jo</w:t>
            </w:r>
            <w:r w:rsidR="00A30C08" w:rsidRPr="00CA45D9">
              <w:rPr>
                <w:rFonts w:asciiTheme="minorHAnsi" w:hAnsiTheme="minorHAnsi" w:cstheme="minorHAnsi"/>
              </w:rPr>
              <w:t xml:space="preserve">: </w:t>
            </w:r>
            <w:r w:rsidRPr="00CA45D9">
              <w:rPr>
                <w:rFonts w:asciiTheme="minorHAnsi" w:hAnsiTheme="minorHAnsi" w:cstheme="minorHAnsi"/>
              </w:rPr>
              <w:t xml:space="preserve">theme of </w:t>
            </w:r>
            <w:r w:rsidRPr="00CA45D9">
              <w:rPr>
                <w:rFonts w:asciiTheme="minorHAnsi" w:hAnsiTheme="minorHAnsi" w:cstheme="minorHAnsi"/>
              </w:rPr>
              <w:t>unity rather than</w:t>
            </w:r>
            <w:r w:rsidRPr="00CA45D9">
              <w:rPr>
                <w:rFonts w:asciiTheme="minorHAnsi" w:hAnsiTheme="minorHAnsi" w:cstheme="minorHAnsi"/>
              </w:rPr>
              <w:t xml:space="preserve"> uniformity</w:t>
            </w:r>
          </w:p>
          <w:p w14:paraId="3A8D660F" w14:textId="17F70B69" w:rsidR="004C60A1" w:rsidRPr="00CA45D9" w:rsidRDefault="004C60A1" w:rsidP="00A30C0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CA45D9">
              <w:rPr>
                <w:rFonts w:asciiTheme="minorHAnsi" w:hAnsiTheme="minorHAnsi" w:cstheme="minorHAnsi"/>
              </w:rPr>
              <w:t xml:space="preserve">Randy: HLC will be looking for evidence that you are following your policies </w:t>
            </w:r>
          </w:p>
          <w:p w14:paraId="321332A8" w14:textId="122D0E4B" w:rsidR="00F4139D" w:rsidRPr="00CA45D9" w:rsidRDefault="00F4139D" w:rsidP="00F4139D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58B1380" w14:textId="74622567" w:rsidR="00C2781A" w:rsidRPr="00CA45D9" w:rsidRDefault="00C2781A" w:rsidP="00C2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C2781A" w:rsidRPr="00CA45D9" w14:paraId="07220077" w14:textId="77777777" w:rsidTr="00B60C6F">
        <w:trPr>
          <w:trHeight w:val="134"/>
        </w:trPr>
        <w:tc>
          <w:tcPr>
            <w:tcW w:w="8725" w:type="dxa"/>
            <w:gridSpan w:val="9"/>
            <w:shd w:val="clear" w:color="auto" w:fill="auto"/>
          </w:tcPr>
          <w:p w14:paraId="445495C2" w14:textId="77777777" w:rsidR="00C2781A" w:rsidRPr="00CA45D9" w:rsidRDefault="00C2781A" w:rsidP="00C27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2EFD02C0" w14:textId="77777777" w:rsidR="00C2781A" w:rsidRPr="00CA45D9" w:rsidRDefault="00C2781A" w:rsidP="00C2781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A45D9">
              <w:rPr>
                <w:rFonts w:asciiTheme="minorHAnsi" w:hAnsiTheme="minorHAnsi" w:cstheme="minorHAnsi"/>
              </w:rPr>
              <w:t>5</w:t>
            </w:r>
            <w:r w:rsidRPr="00CA45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A45D9">
              <w:rPr>
                <w:rFonts w:asciiTheme="minorHAnsi" w:hAnsiTheme="minorHAnsi" w:cstheme="minorHAnsi"/>
              </w:rPr>
              <w:t xml:space="preserve"> class forthcoming</w:t>
            </w:r>
          </w:p>
          <w:p w14:paraId="2B81BF0B" w14:textId="7A33C442" w:rsidR="00F4139D" w:rsidRPr="00CA45D9" w:rsidRDefault="00F4139D" w:rsidP="00F4139D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B8ACE88" w14:textId="76E80108" w:rsidR="00C2781A" w:rsidRPr="00CA45D9" w:rsidRDefault="00C2781A" w:rsidP="00C2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C2781A" w:rsidRPr="00CA45D9" w14:paraId="1427C36A" w14:textId="77777777" w:rsidTr="00B60C6F">
        <w:trPr>
          <w:trHeight w:val="55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C2781A" w:rsidRPr="00CA45D9" w:rsidRDefault="00C2781A" w:rsidP="00C27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CPR Data (Metrics)</w:t>
            </w:r>
          </w:p>
          <w:p w14:paraId="53111222" w14:textId="6691248A" w:rsidR="00C2781A" w:rsidRPr="00CA45D9" w:rsidRDefault="00CA25AE" w:rsidP="00C2781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CA45D9">
              <w:rPr>
                <w:rFonts w:asciiTheme="minorHAnsi" w:hAnsiTheme="minorHAnsi" w:cstheme="minorHAnsi"/>
              </w:rPr>
              <w:t>No u</w:t>
            </w:r>
            <w:r w:rsidR="00C2781A" w:rsidRPr="00CA45D9">
              <w:rPr>
                <w:rFonts w:asciiTheme="minorHAnsi" w:hAnsiTheme="minorHAnsi" w:cstheme="minorHAnsi"/>
              </w:rPr>
              <w:t>pdates</w:t>
            </w:r>
          </w:p>
          <w:p w14:paraId="204AA0C5" w14:textId="3B5F5372" w:rsidR="00F4139D" w:rsidRPr="00CA45D9" w:rsidRDefault="00F4139D" w:rsidP="00F4139D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6A0670F1" w14:textId="67796BF4" w:rsidR="00C2781A" w:rsidRPr="00CA45D9" w:rsidRDefault="00C2781A" w:rsidP="00C2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5D9">
              <w:rPr>
                <w:rFonts w:asciiTheme="minorHAnsi" w:hAnsiTheme="minorHAnsi" w:cstheme="minorHAnsi"/>
                <w:sz w:val="22"/>
                <w:szCs w:val="22"/>
              </w:rPr>
              <w:t>Randy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7DFFC5D7" w14:textId="4F26D161" w:rsidR="00EE57F4" w:rsidRDefault="00EE57F4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3D625547" w14:textId="77777777" w:rsidR="00281D9C" w:rsidRPr="00281D9C" w:rsidRDefault="00281D9C" w:rsidP="00281D9C">
      <w:pPr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  <w:r w:rsidRPr="00281D9C">
        <w:rPr>
          <w:rFonts w:asciiTheme="minorHAnsi" w:hAnsiTheme="minorHAnsi" w:cstheme="minorHAnsi"/>
          <w:b/>
          <w:bCs/>
          <w:color w:val="000000"/>
          <w:sz w:val="12"/>
          <w:szCs w:val="12"/>
          <w:u w:val="single"/>
        </w:rPr>
        <w:t>ENDS</w:t>
      </w:r>
      <w:r w:rsidRPr="00281D9C">
        <w:rPr>
          <w:rFonts w:asciiTheme="minorHAnsi" w:hAnsiTheme="minorHAnsi" w:cstheme="minorHAnsi"/>
          <w:b/>
          <w:bCs/>
          <w:color w:val="000000"/>
          <w:sz w:val="12"/>
          <w:szCs w:val="12"/>
        </w:rPr>
        <w:t>:</w:t>
      </w:r>
    </w:p>
    <w:tbl>
      <w:tblPr>
        <w:tblStyle w:val="TableGrid"/>
        <w:tblW w:w="10255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81D9C" w:rsidRPr="00281D9C" w14:paraId="00D8EE3F" w14:textId="77777777" w:rsidTr="009446E2">
        <w:tc>
          <w:tcPr>
            <w:tcW w:w="2965" w:type="dxa"/>
          </w:tcPr>
          <w:p w14:paraId="006E6142" w14:textId="77777777" w:rsidR="00281D9C" w:rsidRPr="00281D9C" w:rsidRDefault="00281D9C" w:rsidP="009446E2">
            <w:pPr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</w:pPr>
            <w:r w:rsidRPr="00281D9C"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  <w:t xml:space="preserve">FUNDAMENTAL SKILLS                             </w:t>
            </w:r>
          </w:p>
        </w:tc>
        <w:tc>
          <w:tcPr>
            <w:tcW w:w="7290" w:type="dxa"/>
          </w:tcPr>
          <w:p w14:paraId="2595DA00" w14:textId="77777777" w:rsidR="00281D9C" w:rsidRPr="00281D9C" w:rsidRDefault="00281D9C" w:rsidP="009446E2">
            <w:pPr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</w:pPr>
            <w:r w:rsidRPr="00281D9C"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  <w:t>REGIONAL WORKFORCE NEEDS                       </w:t>
            </w:r>
          </w:p>
        </w:tc>
      </w:tr>
      <w:tr w:rsidR="00281D9C" w:rsidRPr="00281D9C" w14:paraId="4A58386D" w14:textId="77777777" w:rsidTr="009446E2">
        <w:tc>
          <w:tcPr>
            <w:tcW w:w="2965" w:type="dxa"/>
          </w:tcPr>
          <w:p w14:paraId="1D38A75D" w14:textId="77777777" w:rsidR="00281D9C" w:rsidRPr="00281D9C" w:rsidRDefault="00281D9C" w:rsidP="009446E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</w:pPr>
            <w:r w:rsidRPr="00281D9C"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21796D06" w14:textId="77777777" w:rsidR="00281D9C" w:rsidRPr="00281D9C" w:rsidRDefault="00281D9C" w:rsidP="009446E2">
            <w:pPr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</w:pPr>
            <w:r w:rsidRPr="00281D9C"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  <w:t>BARTON SERVICES &amp; REGIONAL LOCATIONS</w:t>
            </w:r>
          </w:p>
        </w:tc>
      </w:tr>
      <w:tr w:rsidR="00281D9C" w:rsidRPr="00281D9C" w14:paraId="4FE5987E" w14:textId="77777777" w:rsidTr="009446E2">
        <w:tc>
          <w:tcPr>
            <w:tcW w:w="2965" w:type="dxa"/>
          </w:tcPr>
          <w:p w14:paraId="35797EBF" w14:textId="77777777" w:rsidR="00281D9C" w:rsidRPr="00281D9C" w:rsidRDefault="00281D9C" w:rsidP="009446E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</w:pPr>
            <w:r w:rsidRPr="00281D9C"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1100345D" w14:textId="77777777" w:rsidR="00281D9C" w:rsidRPr="00281D9C" w:rsidRDefault="00281D9C" w:rsidP="009446E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</w:pPr>
            <w:r w:rsidRPr="00281D9C"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  <w:t>STRATEGIC PLANNING</w:t>
            </w:r>
          </w:p>
        </w:tc>
      </w:tr>
      <w:tr w:rsidR="00281D9C" w:rsidRPr="00281D9C" w14:paraId="4E1E468B" w14:textId="77777777" w:rsidTr="009446E2">
        <w:tc>
          <w:tcPr>
            <w:tcW w:w="2965" w:type="dxa"/>
          </w:tcPr>
          <w:p w14:paraId="36180945" w14:textId="77777777" w:rsidR="00281D9C" w:rsidRPr="00281D9C" w:rsidRDefault="00281D9C" w:rsidP="009446E2">
            <w:pPr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</w:pPr>
            <w:r w:rsidRPr="00281D9C"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  <w:t>“BARTON EXPERIENCE”</w:t>
            </w:r>
          </w:p>
        </w:tc>
        <w:tc>
          <w:tcPr>
            <w:tcW w:w="7290" w:type="dxa"/>
          </w:tcPr>
          <w:p w14:paraId="53285A55" w14:textId="77777777" w:rsidR="00281D9C" w:rsidRPr="00281D9C" w:rsidRDefault="00281D9C" w:rsidP="009446E2">
            <w:pPr>
              <w:rPr>
                <w:rFonts w:asciiTheme="minorHAnsi" w:hAnsiTheme="minorHAnsi" w:cstheme="minorHAnsi"/>
                <w:bCs/>
                <w:color w:val="000000"/>
                <w:sz w:val="12"/>
                <w:szCs w:val="12"/>
              </w:rPr>
            </w:pPr>
            <w:r w:rsidRPr="00281D9C">
              <w:rPr>
                <w:rFonts w:asciiTheme="minorHAnsi" w:hAnsiTheme="minorHAnsi" w:cstheme="minorHAnsi"/>
                <w:bCs/>
                <w:sz w:val="12"/>
                <w:szCs w:val="12"/>
              </w:rPr>
              <w:t>CONTINGENCY PLANNING</w:t>
            </w:r>
          </w:p>
        </w:tc>
      </w:tr>
    </w:tbl>
    <w:p w14:paraId="7A853043" w14:textId="77777777" w:rsidR="00281D9C" w:rsidRPr="00281D9C" w:rsidRDefault="00281D9C" w:rsidP="00281D9C">
      <w:pPr>
        <w:ind w:left="450"/>
        <w:rPr>
          <w:rFonts w:asciiTheme="minorHAnsi" w:hAnsiTheme="minorHAnsi" w:cstheme="minorHAnsi"/>
          <w:b/>
          <w:bCs/>
          <w:sz w:val="12"/>
          <w:szCs w:val="12"/>
        </w:rPr>
      </w:pPr>
    </w:p>
    <w:p w14:paraId="62997E83" w14:textId="77777777" w:rsidR="00281D9C" w:rsidRPr="00281D9C" w:rsidRDefault="00281D9C" w:rsidP="00281D9C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2"/>
          <w:szCs w:val="12"/>
        </w:rPr>
      </w:pPr>
      <w:r w:rsidRPr="00281D9C">
        <w:rPr>
          <w:rFonts w:asciiTheme="minorHAnsi" w:hAnsiTheme="minorHAnsi" w:cstheme="minorHAnsi"/>
          <w:b/>
          <w:bCs/>
          <w:i/>
          <w:iCs/>
          <w:color w:val="0070C0"/>
          <w:sz w:val="12"/>
          <w:szCs w:val="12"/>
        </w:rPr>
        <w:t xml:space="preserve">Barton Core Priorities/Strategic Plan Goals </w:t>
      </w:r>
    </w:p>
    <w:p w14:paraId="35975151" w14:textId="77777777" w:rsidR="00281D9C" w:rsidRPr="00281D9C" w:rsidRDefault="00281D9C" w:rsidP="00281D9C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09174F38" w14:textId="77777777" w:rsidR="00281D9C" w:rsidRPr="00281D9C" w:rsidRDefault="00281D9C" w:rsidP="00281D9C">
      <w:pPr>
        <w:rPr>
          <w:rFonts w:asciiTheme="minorHAnsi" w:hAnsiTheme="minorHAnsi" w:cstheme="minorHAnsi"/>
          <w:b/>
          <w:i/>
          <w:sz w:val="12"/>
          <w:szCs w:val="12"/>
        </w:rPr>
      </w:pPr>
      <w:r w:rsidRPr="00281D9C">
        <w:rPr>
          <w:rFonts w:asciiTheme="minorHAnsi" w:hAnsiTheme="minorHAnsi" w:cstheme="minorHAnsi"/>
          <w:b/>
          <w:i/>
          <w:sz w:val="12"/>
          <w:szCs w:val="12"/>
        </w:rPr>
        <w:t>Drive Student Success</w:t>
      </w:r>
    </w:p>
    <w:p w14:paraId="5E46D30F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1. Advance student entry, reentry, retention and completion strategies.</w:t>
      </w:r>
    </w:p>
    <w:p w14:paraId="5E1BDDBC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2. Commit to excellence in teaching and learning.</w:t>
      </w:r>
    </w:p>
    <w:p w14:paraId="6E1655BA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</w:p>
    <w:p w14:paraId="69E3B801" w14:textId="77777777" w:rsidR="00281D9C" w:rsidRPr="00281D9C" w:rsidRDefault="00281D9C" w:rsidP="00281D9C">
      <w:pPr>
        <w:rPr>
          <w:rFonts w:asciiTheme="minorHAnsi" w:hAnsiTheme="minorHAnsi" w:cstheme="minorHAnsi"/>
          <w:b/>
          <w:i/>
          <w:sz w:val="12"/>
          <w:szCs w:val="12"/>
        </w:rPr>
      </w:pPr>
      <w:r w:rsidRPr="00281D9C">
        <w:rPr>
          <w:rFonts w:asciiTheme="minorHAnsi" w:hAnsiTheme="minorHAnsi" w:cstheme="minorHAnsi"/>
          <w:b/>
          <w:i/>
          <w:sz w:val="12"/>
          <w:szCs w:val="12"/>
        </w:rPr>
        <w:t>Cultivate Community Engagement</w:t>
      </w:r>
    </w:p>
    <w:p w14:paraId="6016ECE2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3. Expand partnerships across the institution.</w:t>
      </w:r>
    </w:p>
    <w:p w14:paraId="6A8A70DE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4. Reinforce public recognition of Barton Community College.</w:t>
      </w:r>
    </w:p>
    <w:p w14:paraId="5C18DB86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5. Foster a climate of inclusivity so students, employees, and communities are welcomed, supported, and valued for their contributions.</w:t>
      </w:r>
    </w:p>
    <w:p w14:paraId="40AA8C94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</w:p>
    <w:p w14:paraId="69DFEEFE" w14:textId="77777777" w:rsidR="00281D9C" w:rsidRPr="00281D9C" w:rsidRDefault="00281D9C" w:rsidP="00281D9C">
      <w:pPr>
        <w:rPr>
          <w:rFonts w:asciiTheme="minorHAnsi" w:hAnsiTheme="minorHAnsi" w:cstheme="minorHAnsi"/>
          <w:b/>
          <w:i/>
          <w:sz w:val="12"/>
          <w:szCs w:val="12"/>
        </w:rPr>
      </w:pPr>
      <w:r w:rsidRPr="00281D9C">
        <w:rPr>
          <w:rFonts w:asciiTheme="minorHAnsi" w:hAnsiTheme="minorHAnsi" w:cstheme="minorHAnsi"/>
          <w:b/>
          <w:i/>
          <w:sz w:val="12"/>
          <w:szCs w:val="12"/>
        </w:rPr>
        <w:t>Emphasize Institutional Effectiveness</w:t>
      </w:r>
    </w:p>
    <w:p w14:paraId="4EE06F53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6. Develop, enhance, and align business processes.</w:t>
      </w:r>
    </w:p>
    <w:p w14:paraId="131B8FF5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7. Manifest an environment that supports the mission of the college.</w:t>
      </w:r>
    </w:p>
    <w:p w14:paraId="236E6473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</w:p>
    <w:p w14:paraId="5D105D54" w14:textId="77777777" w:rsidR="00281D9C" w:rsidRPr="00281D9C" w:rsidRDefault="00281D9C" w:rsidP="00281D9C">
      <w:pPr>
        <w:rPr>
          <w:rFonts w:asciiTheme="minorHAnsi" w:hAnsiTheme="minorHAnsi" w:cstheme="minorHAnsi"/>
          <w:b/>
          <w:i/>
          <w:sz w:val="12"/>
          <w:szCs w:val="12"/>
        </w:rPr>
      </w:pPr>
      <w:r w:rsidRPr="00281D9C">
        <w:rPr>
          <w:rFonts w:asciiTheme="minorHAnsi" w:hAnsiTheme="minorHAnsi" w:cstheme="minorHAnsi"/>
          <w:b/>
          <w:i/>
          <w:sz w:val="12"/>
          <w:szCs w:val="12"/>
        </w:rPr>
        <w:t>Optimize Employee Experience</w:t>
      </w:r>
    </w:p>
    <w:p w14:paraId="57D93947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8. Promote an environment that recognizes and supports employee engagement, innovation, collaboration, and growth.</w:t>
      </w:r>
    </w:p>
    <w:p w14:paraId="437749DC" w14:textId="77777777" w:rsidR="00281D9C" w:rsidRPr="00281D9C" w:rsidRDefault="00281D9C" w:rsidP="00281D9C">
      <w:pPr>
        <w:rPr>
          <w:rFonts w:asciiTheme="minorHAnsi" w:hAnsiTheme="minorHAnsi" w:cstheme="minorHAnsi"/>
          <w:sz w:val="12"/>
          <w:szCs w:val="12"/>
        </w:rPr>
      </w:pPr>
      <w:r w:rsidRPr="00281D9C">
        <w:rPr>
          <w:rFonts w:asciiTheme="minorHAnsi" w:hAnsiTheme="minorHAnsi" w:cstheme="minorHAnsi"/>
          <w:sz w:val="12"/>
          <w:szCs w:val="12"/>
        </w:rPr>
        <w:t>9. Develop, enhance, and align business human resource processes.</w:t>
      </w:r>
    </w:p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5DAA" w14:textId="77777777" w:rsidR="00FB353E" w:rsidRDefault="00FB353E" w:rsidP="00F24EDF">
      <w:r>
        <w:separator/>
      </w:r>
    </w:p>
  </w:endnote>
  <w:endnote w:type="continuationSeparator" w:id="0">
    <w:p w14:paraId="5FA9C71E" w14:textId="77777777" w:rsidR="00FB353E" w:rsidRDefault="00FB353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8784" w14:textId="77777777" w:rsidR="00FB353E" w:rsidRDefault="00FB353E" w:rsidP="00F24EDF">
      <w:r>
        <w:separator/>
      </w:r>
    </w:p>
  </w:footnote>
  <w:footnote w:type="continuationSeparator" w:id="0">
    <w:p w14:paraId="553E4762" w14:textId="77777777" w:rsidR="00FB353E" w:rsidRDefault="00FB353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7F9C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0596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2A83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D6FC6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783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1D9C"/>
    <w:rsid w:val="002826DB"/>
    <w:rsid w:val="00282B5C"/>
    <w:rsid w:val="00282E16"/>
    <w:rsid w:val="00283A1E"/>
    <w:rsid w:val="0028463A"/>
    <w:rsid w:val="00284A25"/>
    <w:rsid w:val="0028577E"/>
    <w:rsid w:val="00286C4C"/>
    <w:rsid w:val="00290A4F"/>
    <w:rsid w:val="00290B97"/>
    <w:rsid w:val="00293412"/>
    <w:rsid w:val="00293924"/>
    <w:rsid w:val="00293B21"/>
    <w:rsid w:val="00294B66"/>
    <w:rsid w:val="00295E7A"/>
    <w:rsid w:val="00296092"/>
    <w:rsid w:val="0029665E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C60A1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4525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077E6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0D9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C86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14E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0FC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486D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AEA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5BE1"/>
    <w:rsid w:val="009176BC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1E2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551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0C08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5E8D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A69B4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0C6F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1143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0F2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52FE"/>
    <w:rsid w:val="00C96770"/>
    <w:rsid w:val="00C9689D"/>
    <w:rsid w:val="00C96FC9"/>
    <w:rsid w:val="00CA1D6B"/>
    <w:rsid w:val="00CA25AE"/>
    <w:rsid w:val="00CA2EC6"/>
    <w:rsid w:val="00CA30C0"/>
    <w:rsid w:val="00CA45D9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3C41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5EAB"/>
    <w:rsid w:val="00E366C6"/>
    <w:rsid w:val="00E37A70"/>
    <w:rsid w:val="00E42343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3BD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4DE3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19C2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139D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0608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4" ma:contentTypeDescription="Create a new document." ma:contentTypeScope="" ma:versionID="d1e6905f7225715fd2a52da9e0b0ed4b">
  <xsd:schema xmlns:xsd="http://www.w3.org/2001/XMLSchema" xmlns:xs="http://www.w3.org/2001/XMLSchema" xmlns:p="http://schemas.microsoft.com/office/2006/metadata/properties" xmlns:ns2="53241319-4714-4a7f-9583-019fca624e96" targetNamespace="http://schemas.microsoft.com/office/2006/metadata/properties" ma:root="true" ma:fieldsID="900a80f154c2fe5679a648fba4ae8da9" ns2:_="">
    <xsd:import namespace="53241319-4714-4a7f-9583-019fca624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50E8-D40B-461A-997C-FB40CF37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A5E7A-49F2-443B-BFBE-F6CB3F5BE09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3241319-4714-4a7f-9583-019fca624e9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20C921-B94C-4308-97F4-E8076505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2022-05-03T15:43:00Z</dcterms:created>
  <dcterms:modified xsi:type="dcterms:W3CDTF">2022-05-03T15:43:00Z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</Properties>
</file>