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409B0" w14:textId="77777777" w:rsidR="007B7DAD" w:rsidRPr="00B63432" w:rsidRDefault="007B7DAD" w:rsidP="007B7DAD">
      <w:pPr>
        <w:pStyle w:val="Default"/>
        <w:jc w:val="center"/>
        <w:rPr>
          <w:b/>
          <w:bCs/>
          <w:color w:val="auto"/>
          <w:sz w:val="22"/>
          <w:szCs w:val="22"/>
        </w:rPr>
      </w:pPr>
      <w:r w:rsidRPr="00B63432">
        <w:rPr>
          <w:b/>
          <w:bCs/>
          <w:color w:val="auto"/>
          <w:sz w:val="22"/>
          <w:szCs w:val="22"/>
        </w:rPr>
        <w:t>Employee Questions/Comments</w:t>
      </w:r>
    </w:p>
    <w:p w14:paraId="0AE4AA8A" w14:textId="77777777" w:rsidR="007B7DAD" w:rsidRPr="00B63432" w:rsidRDefault="00742511" w:rsidP="007B7DAD">
      <w:pPr>
        <w:pStyle w:val="Default"/>
        <w:jc w:val="center"/>
        <w:rPr>
          <w:color w:val="auto"/>
          <w:sz w:val="22"/>
          <w:szCs w:val="22"/>
        </w:rPr>
      </w:pPr>
      <w:r>
        <w:rPr>
          <w:color w:val="auto"/>
          <w:sz w:val="22"/>
          <w:szCs w:val="22"/>
        </w:rPr>
        <w:t>2502-Academic Integrity</w:t>
      </w:r>
    </w:p>
    <w:p w14:paraId="016F1E84" w14:textId="77777777" w:rsidR="006C4465" w:rsidRPr="00B63432" w:rsidRDefault="006C4465">
      <w:pPr>
        <w:rPr>
          <w:rFonts w:ascii="Arial" w:hAnsi="Arial" w:cs="Arial"/>
        </w:rPr>
      </w:pPr>
    </w:p>
    <w:tbl>
      <w:tblPr>
        <w:tblStyle w:val="TableGrid"/>
        <w:tblW w:w="9589" w:type="dxa"/>
        <w:tblLook w:val="04A0" w:firstRow="1" w:lastRow="0" w:firstColumn="1" w:lastColumn="0" w:noHBand="0" w:noVBand="1"/>
      </w:tblPr>
      <w:tblGrid>
        <w:gridCol w:w="2555"/>
        <w:gridCol w:w="7034"/>
      </w:tblGrid>
      <w:tr w:rsidR="007B7DAD" w:rsidRPr="00B63432" w14:paraId="56118DCB" w14:textId="77777777" w:rsidTr="00027214">
        <w:trPr>
          <w:trHeight w:val="58"/>
        </w:trPr>
        <w:tc>
          <w:tcPr>
            <w:tcW w:w="9589" w:type="dxa"/>
            <w:gridSpan w:val="2"/>
          </w:tcPr>
          <w:p w14:paraId="1EF27224" w14:textId="77777777" w:rsidR="007B7DAD" w:rsidRPr="00B63432" w:rsidRDefault="007B7DAD" w:rsidP="007B7DAD">
            <w:pPr>
              <w:jc w:val="center"/>
              <w:rPr>
                <w:rFonts w:ascii="Arial" w:hAnsi="Arial" w:cs="Arial"/>
              </w:rPr>
            </w:pPr>
            <w:r w:rsidRPr="00B63432">
              <w:rPr>
                <w:rFonts w:ascii="Arial" w:hAnsi="Arial" w:cs="Arial"/>
                <w:b/>
                <w:u w:val="single"/>
              </w:rPr>
              <w:t>Questions/Comments #1</w:t>
            </w:r>
          </w:p>
        </w:tc>
      </w:tr>
      <w:tr w:rsidR="007B7DAD" w:rsidRPr="00B63432" w14:paraId="7B2999FD" w14:textId="77777777" w:rsidTr="00027214">
        <w:trPr>
          <w:trHeight w:val="287"/>
        </w:trPr>
        <w:tc>
          <w:tcPr>
            <w:tcW w:w="2555" w:type="dxa"/>
          </w:tcPr>
          <w:p w14:paraId="7A798B5B" w14:textId="77777777" w:rsidR="007B7DAD" w:rsidRPr="00B63432" w:rsidRDefault="007B7DAD">
            <w:pPr>
              <w:rPr>
                <w:rFonts w:ascii="Arial" w:hAnsi="Arial" w:cs="Arial"/>
              </w:rPr>
            </w:pPr>
            <w:r w:rsidRPr="00B63432">
              <w:rPr>
                <w:rFonts w:ascii="Arial" w:hAnsi="Arial" w:cs="Arial"/>
              </w:rPr>
              <w:t>Q</w:t>
            </w:r>
            <w:r w:rsidR="00CC3BA9">
              <w:rPr>
                <w:rFonts w:ascii="Arial" w:hAnsi="Arial" w:cs="Arial"/>
              </w:rPr>
              <w:t>u</w:t>
            </w:r>
            <w:r w:rsidRPr="00B63432">
              <w:rPr>
                <w:rFonts w:ascii="Arial" w:hAnsi="Arial" w:cs="Arial"/>
              </w:rPr>
              <w:t>estions/Comments</w:t>
            </w:r>
          </w:p>
        </w:tc>
        <w:tc>
          <w:tcPr>
            <w:tcW w:w="7033" w:type="dxa"/>
          </w:tcPr>
          <w:p w14:paraId="23E42C14" w14:textId="77777777" w:rsidR="00742511" w:rsidRPr="00742511" w:rsidRDefault="00742511" w:rsidP="00742511">
            <w:pPr>
              <w:rPr>
                <w:rFonts w:ascii="Arial" w:hAnsi="Arial" w:cs="Arial"/>
              </w:rPr>
            </w:pPr>
            <w:r w:rsidRPr="00742511">
              <w:rPr>
                <w:rFonts w:ascii="Arial" w:hAnsi="Arial" w:cs="Arial"/>
              </w:rPr>
              <w:t>My comment is as follows:</w:t>
            </w:r>
          </w:p>
          <w:p w14:paraId="037BC539" w14:textId="77777777" w:rsidR="00742511" w:rsidRPr="00742511" w:rsidRDefault="00742511" w:rsidP="00742511">
            <w:pPr>
              <w:spacing w:before="240"/>
              <w:ind w:left="720"/>
              <w:rPr>
                <w:rFonts w:ascii="Arial" w:hAnsi="Arial" w:cs="Arial"/>
                <w:color w:val="0000FF"/>
              </w:rPr>
            </w:pPr>
            <w:r w:rsidRPr="00742511">
              <w:rPr>
                <w:rFonts w:ascii="Arial" w:hAnsi="Arial" w:cs="Arial"/>
                <w:b/>
                <w:bCs/>
                <w:color w:val="0000FF"/>
              </w:rPr>
              <w:t>Standards of Appeal:</w:t>
            </w:r>
            <w:r w:rsidRPr="00742511">
              <w:rPr>
                <w:rFonts w:ascii="Arial" w:hAnsi="Arial" w:cs="Arial"/>
                <w:color w:val="0000FF"/>
              </w:rPr>
              <w:t xml:space="preserve"> An appeal shall be conducted for one or more of the following purposes:</w:t>
            </w:r>
          </w:p>
          <w:p w14:paraId="3E49D9E6" w14:textId="77777777" w:rsidR="00742511" w:rsidRPr="00742511" w:rsidRDefault="00742511" w:rsidP="00742511">
            <w:pPr>
              <w:numPr>
                <w:ilvl w:val="0"/>
                <w:numId w:val="6"/>
              </w:numPr>
              <w:autoSpaceDN w:val="0"/>
              <w:spacing w:before="240"/>
              <w:rPr>
                <w:rFonts w:ascii="Arial" w:eastAsia="Times New Roman" w:hAnsi="Arial" w:cs="Arial"/>
                <w:color w:val="0000FF"/>
              </w:rPr>
            </w:pPr>
            <w:r w:rsidRPr="00742511">
              <w:rPr>
                <w:rFonts w:ascii="Arial" w:eastAsia="Times New Roman" w:hAnsi="Arial" w:cs="Arial"/>
                <w:color w:val="0000FF"/>
              </w:rPr>
              <w:t>To determine whether the original process was conducted in conformity with prescribed procedures. This gives the complaining party a reasonable opportunity to prepare and present evidence that the Academic Integrity Policy was violated and gives the accused student a reasonable opportunity to prepare and to present a rebuttal of those allegations.</w:t>
            </w:r>
          </w:p>
          <w:p w14:paraId="32391D41" w14:textId="77777777" w:rsidR="00742511" w:rsidRPr="00742511" w:rsidRDefault="00742511" w:rsidP="00742511">
            <w:pPr>
              <w:numPr>
                <w:ilvl w:val="0"/>
                <w:numId w:val="6"/>
              </w:numPr>
              <w:autoSpaceDN w:val="0"/>
              <w:rPr>
                <w:rFonts w:ascii="Arial" w:eastAsia="Times New Roman" w:hAnsi="Arial" w:cs="Arial"/>
                <w:color w:val="0000FF"/>
              </w:rPr>
            </w:pPr>
            <w:r w:rsidRPr="00742511">
              <w:rPr>
                <w:rFonts w:ascii="Arial" w:eastAsia="Times New Roman" w:hAnsi="Arial" w:cs="Arial"/>
                <w:color w:val="0000FF"/>
              </w:rPr>
              <w:t>To determine whether the decision reached regarding the accused student was based on evidence, that is, whether the facts in the case were sufficient to establish that a violation of the Academic Integrity Policy occurred.</w:t>
            </w:r>
          </w:p>
          <w:p w14:paraId="54241224" w14:textId="77777777" w:rsidR="00742511" w:rsidRPr="00742511" w:rsidRDefault="00742511" w:rsidP="00742511">
            <w:pPr>
              <w:numPr>
                <w:ilvl w:val="0"/>
                <w:numId w:val="6"/>
              </w:numPr>
              <w:autoSpaceDN w:val="0"/>
              <w:rPr>
                <w:rFonts w:ascii="Arial" w:eastAsia="Times New Roman" w:hAnsi="Arial" w:cs="Arial"/>
                <w:color w:val="0000FF"/>
              </w:rPr>
            </w:pPr>
            <w:r w:rsidRPr="00742511">
              <w:rPr>
                <w:rFonts w:ascii="Arial" w:eastAsia="Times New Roman" w:hAnsi="Arial" w:cs="Arial"/>
                <w:color w:val="0000FF"/>
              </w:rPr>
              <w:t>To determine whether the sanction imposed was appropriate given the violation of the Academic Integrity Policy that occurred.</w:t>
            </w:r>
          </w:p>
          <w:p w14:paraId="06D8CC84" w14:textId="77777777" w:rsidR="00742511" w:rsidRPr="00742511" w:rsidRDefault="00742511" w:rsidP="00742511">
            <w:pPr>
              <w:numPr>
                <w:ilvl w:val="0"/>
                <w:numId w:val="6"/>
              </w:numPr>
              <w:autoSpaceDN w:val="0"/>
              <w:rPr>
                <w:rFonts w:ascii="Arial" w:eastAsia="Times New Roman" w:hAnsi="Arial" w:cs="Arial"/>
                <w:color w:val="0000FF"/>
                <w:highlight w:val="yellow"/>
              </w:rPr>
            </w:pPr>
            <w:r w:rsidRPr="00742511">
              <w:rPr>
                <w:rFonts w:ascii="Arial" w:eastAsia="Times New Roman" w:hAnsi="Arial" w:cs="Arial"/>
                <w:color w:val="0000FF"/>
                <w:highlight w:val="yellow"/>
              </w:rPr>
              <w:t xml:space="preserve">To consider </w:t>
            </w:r>
            <w:r w:rsidRPr="00742511">
              <w:rPr>
                <w:rFonts w:ascii="Arial" w:eastAsia="Times New Roman" w:hAnsi="Arial" w:cs="Arial"/>
                <w:color w:val="0000FF"/>
                <w:highlight w:val="yellow"/>
                <w:u w:val="single"/>
              </w:rPr>
              <w:t>new</w:t>
            </w:r>
            <w:r w:rsidRPr="00742511">
              <w:rPr>
                <w:rFonts w:ascii="Arial" w:eastAsia="Times New Roman" w:hAnsi="Arial" w:cs="Arial"/>
                <w:color w:val="0000FF"/>
                <w:highlight w:val="yellow"/>
              </w:rPr>
              <w:t xml:space="preserve"> evidence sufficient to alter a decision that was </w:t>
            </w:r>
            <w:r w:rsidRPr="00742511">
              <w:rPr>
                <w:rFonts w:ascii="Arial" w:eastAsia="Times New Roman" w:hAnsi="Arial" w:cs="Arial"/>
                <w:color w:val="0000FF"/>
                <w:highlight w:val="yellow"/>
                <w:u w:val="single"/>
              </w:rPr>
              <w:t>not</w:t>
            </w:r>
            <w:r w:rsidRPr="00742511">
              <w:rPr>
                <w:rFonts w:ascii="Arial" w:eastAsia="Times New Roman" w:hAnsi="Arial" w:cs="Arial"/>
                <w:color w:val="0000FF"/>
                <w:highlight w:val="yellow"/>
              </w:rPr>
              <w:t xml:space="preserve"> introduced in the original conduct process.</w:t>
            </w:r>
          </w:p>
          <w:p w14:paraId="462AAAD6" w14:textId="77777777" w:rsidR="00742511" w:rsidRPr="00742511" w:rsidRDefault="00742511" w:rsidP="00742511">
            <w:pPr>
              <w:rPr>
                <w:rFonts w:ascii="Arial" w:hAnsi="Arial" w:cs="Arial"/>
              </w:rPr>
            </w:pPr>
          </w:p>
          <w:p w14:paraId="6DE8A723" w14:textId="77777777" w:rsidR="00742511" w:rsidRPr="00742511" w:rsidRDefault="00742511" w:rsidP="00742511">
            <w:pPr>
              <w:rPr>
                <w:rFonts w:ascii="Arial" w:hAnsi="Arial" w:cs="Arial"/>
              </w:rPr>
            </w:pPr>
            <w:r w:rsidRPr="00742511">
              <w:rPr>
                <w:rFonts w:ascii="Arial" w:hAnsi="Arial" w:cs="Arial"/>
              </w:rPr>
              <w:t>The highlighted section should read as follows:</w:t>
            </w:r>
          </w:p>
          <w:p w14:paraId="1160C9ED" w14:textId="77777777" w:rsidR="00742511" w:rsidRPr="00742511" w:rsidRDefault="00742511" w:rsidP="00742511">
            <w:pPr>
              <w:numPr>
                <w:ilvl w:val="0"/>
                <w:numId w:val="6"/>
              </w:numPr>
              <w:spacing w:before="240"/>
              <w:rPr>
                <w:rFonts w:ascii="Arial" w:eastAsia="Times New Roman" w:hAnsi="Arial" w:cs="Arial"/>
                <w:highlight w:val="yellow"/>
              </w:rPr>
            </w:pPr>
            <w:r w:rsidRPr="00742511">
              <w:rPr>
                <w:rFonts w:ascii="Arial" w:eastAsia="Times New Roman" w:hAnsi="Arial" w:cs="Arial"/>
                <w:highlight w:val="yellow"/>
              </w:rPr>
              <w:t xml:space="preserve">To consider </w:t>
            </w:r>
            <w:r w:rsidRPr="00742511">
              <w:rPr>
                <w:rFonts w:ascii="Arial" w:eastAsia="Times New Roman" w:hAnsi="Arial" w:cs="Arial"/>
                <w:highlight w:val="yellow"/>
                <w:u w:val="single"/>
              </w:rPr>
              <w:t>new</w:t>
            </w:r>
            <w:r w:rsidRPr="00742511">
              <w:rPr>
                <w:rFonts w:ascii="Arial" w:eastAsia="Times New Roman" w:hAnsi="Arial" w:cs="Arial"/>
                <w:highlight w:val="yellow"/>
              </w:rPr>
              <w:t xml:space="preserve"> evidence sufficient to alter a decision </w:t>
            </w:r>
            <w:r w:rsidRPr="00742511">
              <w:rPr>
                <w:rFonts w:ascii="Arial" w:eastAsia="Times New Roman" w:hAnsi="Arial" w:cs="Arial"/>
                <w:highlight w:val="yellow"/>
                <w:u w:val="single"/>
              </w:rPr>
              <w:t>not</w:t>
            </w:r>
            <w:r w:rsidRPr="00742511">
              <w:rPr>
                <w:rFonts w:ascii="Arial" w:eastAsia="Times New Roman" w:hAnsi="Arial" w:cs="Arial"/>
                <w:highlight w:val="yellow"/>
              </w:rPr>
              <w:t xml:space="preserve"> introduced in the original process, because such evidence was not known or was not reasonably available to the person appealing at the time of the original conduct process.  </w:t>
            </w:r>
          </w:p>
          <w:p w14:paraId="492F4544" w14:textId="77777777" w:rsidR="00742511" w:rsidRPr="00742511" w:rsidRDefault="00742511" w:rsidP="00742511">
            <w:pPr>
              <w:numPr>
                <w:ilvl w:val="0"/>
                <w:numId w:val="6"/>
              </w:numPr>
              <w:spacing w:before="240"/>
              <w:rPr>
                <w:rFonts w:ascii="Arial" w:eastAsia="Times New Roman" w:hAnsi="Arial" w:cs="Arial"/>
              </w:rPr>
            </w:pPr>
            <w:r w:rsidRPr="00742511">
              <w:rPr>
                <w:rFonts w:ascii="Arial" w:eastAsia="Times New Roman" w:hAnsi="Arial" w:cs="Arial"/>
              </w:rPr>
              <w:t>Rationale:  A party must introduce all evidence at the time of the original conduct process.  They cannot withhold it and use it in the appeal.  The purpose of an appeal is not to relitigate the issues.  The recommended wording mirrors the appeal process in the Student Code of Conduct.</w:t>
            </w:r>
          </w:p>
          <w:p w14:paraId="35811613" w14:textId="77777777" w:rsidR="007B7DAD" w:rsidRPr="00742511" w:rsidRDefault="007B7DAD" w:rsidP="00027214">
            <w:pPr>
              <w:rPr>
                <w:rFonts w:ascii="Arial" w:hAnsi="Arial" w:cs="Arial"/>
                <w:color w:val="000000"/>
              </w:rPr>
            </w:pPr>
          </w:p>
          <w:p w14:paraId="34389E9C" w14:textId="77777777" w:rsidR="00742511" w:rsidRPr="00742511" w:rsidRDefault="00742511" w:rsidP="00027214">
            <w:pPr>
              <w:rPr>
                <w:rFonts w:ascii="Arial" w:hAnsi="Arial" w:cs="Arial"/>
                <w:color w:val="000000"/>
              </w:rPr>
            </w:pPr>
            <w:r w:rsidRPr="00742511">
              <w:rPr>
                <w:rFonts w:ascii="Arial" w:hAnsi="Arial" w:cs="Arial"/>
                <w:color w:val="000000"/>
              </w:rPr>
              <w:t>Cheryl Brown</w:t>
            </w:r>
          </w:p>
        </w:tc>
      </w:tr>
      <w:tr w:rsidR="007B7DAD" w:rsidRPr="00B63432" w14:paraId="7FF0AEF7" w14:textId="77777777" w:rsidTr="00027214">
        <w:trPr>
          <w:trHeight w:val="58"/>
        </w:trPr>
        <w:tc>
          <w:tcPr>
            <w:tcW w:w="2555" w:type="dxa"/>
          </w:tcPr>
          <w:p w14:paraId="06057E84" w14:textId="77777777" w:rsidR="007B7DAD" w:rsidRPr="00B63432" w:rsidRDefault="00ED2FD0">
            <w:pPr>
              <w:rPr>
                <w:rFonts w:ascii="Arial" w:hAnsi="Arial" w:cs="Arial"/>
              </w:rPr>
            </w:pPr>
            <w:r>
              <w:rPr>
                <w:rFonts w:ascii="Arial" w:hAnsi="Arial" w:cs="Arial"/>
              </w:rPr>
              <w:t xml:space="preserve">Overseer </w:t>
            </w:r>
            <w:r w:rsidR="007B7DAD" w:rsidRPr="00B63432">
              <w:rPr>
                <w:rFonts w:ascii="Arial" w:hAnsi="Arial" w:cs="Arial"/>
              </w:rPr>
              <w:t>Response(s)</w:t>
            </w:r>
          </w:p>
        </w:tc>
        <w:bookmarkStart w:id="0" w:name="_MON_1814790711"/>
        <w:bookmarkEnd w:id="0"/>
        <w:tc>
          <w:tcPr>
            <w:tcW w:w="7033" w:type="dxa"/>
          </w:tcPr>
          <w:p w14:paraId="1BD34E52" w14:textId="77777777" w:rsidR="007B7DAD" w:rsidRDefault="00B67245" w:rsidP="007B7DAD">
            <w:pPr>
              <w:rPr>
                <w:rFonts w:ascii="Arial" w:hAnsi="Arial" w:cs="Arial"/>
              </w:rPr>
            </w:pPr>
            <w:r>
              <w:object w:dxaOrig="1548" w:dyaOrig="990" w14:anchorId="7CAE0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7" o:title=""/>
                </v:shape>
                <o:OLEObject Type="Embed" ProgID="Word.Document.12" ShapeID="_x0000_i1025" DrawAspect="Icon" ObjectID="_1816773656" r:id="rId8">
                  <o:FieldCodes>\s</o:FieldCodes>
                </o:OLEObject>
              </w:object>
            </w:r>
          </w:p>
          <w:p w14:paraId="14705464" w14:textId="77777777" w:rsidR="00B67245" w:rsidRDefault="00B67245" w:rsidP="00B67245">
            <w:pPr>
              <w:rPr>
                <w:rFonts w:ascii="Arial" w:hAnsi="Arial" w:cs="Arial"/>
              </w:rPr>
            </w:pPr>
            <w:r>
              <w:rPr>
                <w:rFonts w:ascii="Arial" w:hAnsi="Arial" w:cs="Arial"/>
              </w:rPr>
              <w:t>I made the change recommended by Cheryl and highlighted the addition in yellow.</w:t>
            </w:r>
          </w:p>
          <w:p w14:paraId="34624770" w14:textId="77777777" w:rsidR="00B67245" w:rsidRDefault="00B67245" w:rsidP="007B7DAD">
            <w:pPr>
              <w:rPr>
                <w:rFonts w:ascii="Arial" w:hAnsi="Arial" w:cs="Arial"/>
              </w:rPr>
            </w:pPr>
          </w:p>
          <w:p w14:paraId="395B55A0" w14:textId="77777777" w:rsidR="00B67245" w:rsidRPr="00B63432" w:rsidRDefault="00B67245" w:rsidP="007B7DAD">
            <w:pPr>
              <w:rPr>
                <w:rFonts w:ascii="Arial" w:hAnsi="Arial" w:cs="Arial"/>
              </w:rPr>
            </w:pPr>
            <w:r>
              <w:rPr>
                <w:rFonts w:ascii="Arial" w:hAnsi="Arial" w:cs="Arial"/>
              </w:rPr>
              <w:t>Elaine Simmons</w:t>
            </w:r>
          </w:p>
        </w:tc>
      </w:tr>
    </w:tbl>
    <w:p w14:paraId="4F7543BF" w14:textId="77777777" w:rsidR="007B7DAD" w:rsidRPr="00B63432" w:rsidRDefault="007B7DAD">
      <w:pPr>
        <w:rPr>
          <w:rFonts w:ascii="Arial" w:hAnsi="Arial" w:cs="Arial"/>
        </w:rPr>
      </w:pPr>
    </w:p>
    <w:tbl>
      <w:tblPr>
        <w:tblStyle w:val="TableGrid"/>
        <w:tblW w:w="9575" w:type="dxa"/>
        <w:tblLook w:val="04A0" w:firstRow="1" w:lastRow="0" w:firstColumn="1" w:lastColumn="0" w:noHBand="0" w:noVBand="1"/>
      </w:tblPr>
      <w:tblGrid>
        <w:gridCol w:w="2552"/>
        <w:gridCol w:w="7015"/>
        <w:gridCol w:w="8"/>
      </w:tblGrid>
      <w:tr w:rsidR="007B7DAD" w:rsidRPr="00B63432" w14:paraId="17036BF2" w14:textId="77777777" w:rsidTr="00ED2FD0">
        <w:tc>
          <w:tcPr>
            <w:tcW w:w="9575" w:type="dxa"/>
            <w:gridSpan w:val="3"/>
          </w:tcPr>
          <w:p w14:paraId="60B4E6B4" w14:textId="77777777" w:rsidR="007B7DAD" w:rsidRPr="00B63432" w:rsidRDefault="007B7DAD" w:rsidP="007B7DAD">
            <w:pPr>
              <w:jc w:val="center"/>
              <w:rPr>
                <w:rFonts w:ascii="Arial" w:hAnsi="Arial" w:cs="Arial"/>
              </w:rPr>
            </w:pPr>
            <w:r w:rsidRPr="00B63432">
              <w:rPr>
                <w:rFonts w:ascii="Arial" w:hAnsi="Arial" w:cs="Arial"/>
                <w:b/>
                <w:u w:val="single"/>
              </w:rPr>
              <w:lastRenderedPageBreak/>
              <w:t>Questions/Comments #2</w:t>
            </w:r>
          </w:p>
        </w:tc>
      </w:tr>
      <w:tr w:rsidR="007B7DAD" w:rsidRPr="00B63432" w14:paraId="46EDBAA2" w14:textId="77777777" w:rsidTr="00ED2FD0">
        <w:trPr>
          <w:gridAfter w:val="1"/>
          <w:wAfter w:w="8" w:type="dxa"/>
        </w:trPr>
        <w:tc>
          <w:tcPr>
            <w:tcW w:w="2552" w:type="dxa"/>
          </w:tcPr>
          <w:p w14:paraId="7950F39C" w14:textId="77777777" w:rsidR="007B7DAD" w:rsidRPr="00B63432" w:rsidRDefault="007B7DAD">
            <w:pPr>
              <w:rPr>
                <w:rFonts w:ascii="Arial" w:hAnsi="Arial" w:cs="Arial"/>
              </w:rPr>
            </w:pPr>
            <w:r w:rsidRPr="00B63432">
              <w:rPr>
                <w:rFonts w:ascii="Arial" w:hAnsi="Arial" w:cs="Arial"/>
              </w:rPr>
              <w:t>Questions/Comments</w:t>
            </w:r>
          </w:p>
        </w:tc>
        <w:bookmarkStart w:id="1" w:name="_MON_1814784004"/>
        <w:bookmarkEnd w:id="1"/>
        <w:tc>
          <w:tcPr>
            <w:tcW w:w="7015" w:type="dxa"/>
          </w:tcPr>
          <w:p w14:paraId="319E9990" w14:textId="77777777" w:rsidR="00F13B12" w:rsidRDefault="00FD2FBF" w:rsidP="007B7DAD">
            <w:r>
              <w:object w:dxaOrig="1548" w:dyaOrig="990" w14:anchorId="3AA1C349">
                <v:shape id="_x0000_i1037" type="#_x0000_t75" style="width:77.4pt;height:49.8pt" o:ole="">
                  <v:imagedata r:id="rId9" o:title=""/>
                </v:shape>
                <o:OLEObject Type="Embed" ProgID="Word.Document.12" ShapeID="_x0000_i1037" DrawAspect="Icon" ObjectID="_1816773657" r:id="rId10">
                  <o:FieldCodes>\s</o:FieldCodes>
                </o:OLEObject>
              </w:object>
            </w:r>
          </w:p>
          <w:p w14:paraId="2C7606C0" w14:textId="77777777" w:rsidR="00FD2FBF" w:rsidRPr="00B63432" w:rsidRDefault="00FD2FBF" w:rsidP="007B7DAD">
            <w:pPr>
              <w:rPr>
                <w:rFonts w:ascii="Arial" w:hAnsi="Arial" w:cs="Arial"/>
              </w:rPr>
            </w:pPr>
            <w:r>
              <w:rPr>
                <w:rFonts w:ascii="Arial" w:hAnsi="Arial" w:cs="Arial"/>
              </w:rPr>
              <w:t>Peter Solie</w:t>
            </w:r>
          </w:p>
        </w:tc>
      </w:tr>
      <w:tr w:rsidR="007B7DAD" w:rsidRPr="00B63432" w14:paraId="3E4E4ECE" w14:textId="77777777" w:rsidTr="00ED2FD0">
        <w:trPr>
          <w:gridAfter w:val="1"/>
          <w:wAfter w:w="8" w:type="dxa"/>
        </w:trPr>
        <w:tc>
          <w:tcPr>
            <w:tcW w:w="2552" w:type="dxa"/>
          </w:tcPr>
          <w:p w14:paraId="291DAC40" w14:textId="77777777" w:rsidR="007B7DAD" w:rsidRPr="00B63432" w:rsidRDefault="00ED2FD0">
            <w:pPr>
              <w:rPr>
                <w:rFonts w:ascii="Arial" w:hAnsi="Arial" w:cs="Arial"/>
              </w:rPr>
            </w:pPr>
            <w:r>
              <w:rPr>
                <w:rFonts w:ascii="Arial" w:hAnsi="Arial" w:cs="Arial"/>
              </w:rPr>
              <w:t xml:space="preserve">Overseer </w:t>
            </w:r>
            <w:r w:rsidRPr="00B63432">
              <w:rPr>
                <w:rFonts w:ascii="Arial" w:hAnsi="Arial" w:cs="Arial"/>
              </w:rPr>
              <w:t>Response(s)</w:t>
            </w:r>
          </w:p>
        </w:tc>
        <w:tc>
          <w:tcPr>
            <w:tcW w:w="7015" w:type="dxa"/>
          </w:tcPr>
          <w:p w14:paraId="7265CD18" w14:textId="77777777" w:rsidR="00BE3F18" w:rsidRDefault="00BE3F18" w:rsidP="00BE3F18">
            <w:pPr>
              <w:rPr>
                <w:rFonts w:ascii="Arial" w:hAnsi="Arial" w:cs="Arial"/>
              </w:rPr>
            </w:pPr>
            <w:r>
              <w:rPr>
                <w:rFonts w:ascii="Arial" w:hAnsi="Arial" w:cs="Arial"/>
              </w:rPr>
              <w:t>I have provided responses in the attached.</w:t>
            </w:r>
          </w:p>
          <w:p w14:paraId="4679F440" w14:textId="77777777" w:rsidR="007B7DAD" w:rsidRDefault="007B7DAD">
            <w:pPr>
              <w:rPr>
                <w:rFonts w:ascii="Arial" w:hAnsi="Arial" w:cs="Arial"/>
              </w:rPr>
            </w:pPr>
          </w:p>
          <w:bookmarkStart w:id="2" w:name="_MON_1815287743"/>
          <w:bookmarkEnd w:id="2"/>
          <w:p w14:paraId="4F9C0FB2" w14:textId="77777777" w:rsidR="00BE3F18" w:rsidRDefault="00BE3F18">
            <w:pPr>
              <w:rPr>
                <w:rFonts w:ascii="Arial" w:hAnsi="Arial" w:cs="Arial"/>
              </w:rPr>
            </w:pPr>
            <w:r>
              <w:object w:dxaOrig="1548" w:dyaOrig="990" w14:anchorId="6ACD8D93">
                <v:shape id="_x0000_i1032" type="#_x0000_t75" style="width:77.4pt;height:49.8pt" o:ole="">
                  <v:imagedata r:id="rId11" o:title=""/>
                </v:shape>
                <o:OLEObject Type="Embed" ProgID="Word.Document.12" ShapeID="_x0000_i1032" DrawAspect="Icon" ObjectID="_1816773658" r:id="rId12">
                  <o:FieldCodes>\s</o:FieldCodes>
                </o:OLEObject>
              </w:object>
            </w:r>
          </w:p>
          <w:p w14:paraId="3112EE57" w14:textId="77777777" w:rsidR="00BE3F18" w:rsidRPr="00B63432" w:rsidRDefault="00BE3F18">
            <w:pPr>
              <w:rPr>
                <w:rFonts w:ascii="Arial" w:hAnsi="Arial" w:cs="Arial"/>
              </w:rPr>
            </w:pPr>
            <w:r>
              <w:rPr>
                <w:rFonts w:ascii="Arial" w:hAnsi="Arial" w:cs="Arial"/>
              </w:rPr>
              <w:t>Elaine Simmons</w:t>
            </w:r>
          </w:p>
        </w:tc>
      </w:tr>
    </w:tbl>
    <w:p w14:paraId="5D320E73" w14:textId="77777777" w:rsidR="007B7DAD" w:rsidRPr="00B63432" w:rsidRDefault="007B7DAD">
      <w:pPr>
        <w:rPr>
          <w:rFonts w:ascii="Arial" w:hAnsi="Arial" w:cs="Arial"/>
        </w:rPr>
      </w:pPr>
    </w:p>
    <w:tbl>
      <w:tblPr>
        <w:tblStyle w:val="TableGrid"/>
        <w:tblW w:w="9575" w:type="dxa"/>
        <w:tblLook w:val="04A0" w:firstRow="1" w:lastRow="0" w:firstColumn="1" w:lastColumn="0" w:noHBand="0" w:noVBand="1"/>
      </w:tblPr>
      <w:tblGrid>
        <w:gridCol w:w="2552"/>
        <w:gridCol w:w="7023"/>
      </w:tblGrid>
      <w:tr w:rsidR="007B7DAD" w:rsidRPr="00B63432" w14:paraId="00378E0A" w14:textId="77777777" w:rsidTr="00ED2FD0">
        <w:tc>
          <w:tcPr>
            <w:tcW w:w="9575" w:type="dxa"/>
            <w:gridSpan w:val="2"/>
          </w:tcPr>
          <w:p w14:paraId="646134E8" w14:textId="77777777" w:rsidR="007B7DAD" w:rsidRPr="00B63432" w:rsidRDefault="007B7DAD" w:rsidP="007B7DAD">
            <w:pPr>
              <w:jc w:val="center"/>
              <w:rPr>
                <w:rFonts w:ascii="Arial" w:hAnsi="Arial" w:cs="Arial"/>
              </w:rPr>
            </w:pPr>
            <w:r w:rsidRPr="00B63432">
              <w:rPr>
                <w:rFonts w:ascii="Arial" w:hAnsi="Arial" w:cs="Arial"/>
              </w:rPr>
              <w:br w:type="page"/>
            </w:r>
            <w:r w:rsidRPr="00B63432">
              <w:rPr>
                <w:rFonts w:ascii="Arial" w:hAnsi="Arial" w:cs="Arial"/>
                <w:b/>
                <w:u w:val="single"/>
              </w:rPr>
              <w:t>Questions/Comments #3</w:t>
            </w:r>
          </w:p>
        </w:tc>
      </w:tr>
      <w:tr w:rsidR="007B7DAD" w:rsidRPr="00B63432" w14:paraId="74DDDCD4" w14:textId="77777777" w:rsidTr="00F13B12">
        <w:tc>
          <w:tcPr>
            <w:tcW w:w="2552" w:type="dxa"/>
          </w:tcPr>
          <w:p w14:paraId="6E50BC5E" w14:textId="77777777" w:rsidR="007B7DAD" w:rsidRPr="00B63432" w:rsidRDefault="007B7DAD">
            <w:pPr>
              <w:rPr>
                <w:rFonts w:ascii="Arial" w:hAnsi="Arial" w:cs="Arial"/>
              </w:rPr>
            </w:pPr>
            <w:r w:rsidRPr="00B63432">
              <w:rPr>
                <w:rFonts w:ascii="Arial" w:hAnsi="Arial" w:cs="Arial"/>
              </w:rPr>
              <w:t>Questions/Comments</w:t>
            </w:r>
          </w:p>
        </w:tc>
        <w:tc>
          <w:tcPr>
            <w:tcW w:w="7023" w:type="dxa"/>
          </w:tcPr>
          <w:p w14:paraId="2A575ED5" w14:textId="77777777" w:rsidR="007B7DAD" w:rsidRPr="00B63432" w:rsidRDefault="007B7DAD">
            <w:pPr>
              <w:rPr>
                <w:rFonts w:ascii="Arial" w:hAnsi="Arial" w:cs="Arial"/>
              </w:rPr>
            </w:pPr>
          </w:p>
        </w:tc>
      </w:tr>
      <w:tr w:rsidR="00F13B12" w:rsidRPr="00B63432" w14:paraId="04382C95" w14:textId="77777777" w:rsidTr="00F13B12">
        <w:tc>
          <w:tcPr>
            <w:tcW w:w="2552" w:type="dxa"/>
          </w:tcPr>
          <w:p w14:paraId="7E6DADD8" w14:textId="77777777" w:rsidR="00F13B12" w:rsidRPr="00B63432" w:rsidRDefault="00F13B12" w:rsidP="00F13B12">
            <w:pPr>
              <w:rPr>
                <w:rFonts w:ascii="Arial" w:hAnsi="Arial" w:cs="Arial"/>
              </w:rPr>
            </w:pPr>
            <w:r>
              <w:rPr>
                <w:rFonts w:ascii="Arial" w:hAnsi="Arial" w:cs="Arial"/>
              </w:rPr>
              <w:t xml:space="preserve">Overseer </w:t>
            </w:r>
            <w:r w:rsidRPr="00B63432">
              <w:rPr>
                <w:rFonts w:ascii="Arial" w:hAnsi="Arial" w:cs="Arial"/>
              </w:rPr>
              <w:t>Response(s)</w:t>
            </w:r>
          </w:p>
        </w:tc>
        <w:tc>
          <w:tcPr>
            <w:tcW w:w="7023" w:type="dxa"/>
          </w:tcPr>
          <w:p w14:paraId="50B328FC" w14:textId="77777777" w:rsidR="00F13B12" w:rsidRPr="00B63432" w:rsidRDefault="00F13B12" w:rsidP="00F13B12">
            <w:pPr>
              <w:rPr>
                <w:rFonts w:ascii="Arial" w:hAnsi="Arial" w:cs="Arial"/>
              </w:rPr>
            </w:pPr>
          </w:p>
        </w:tc>
      </w:tr>
    </w:tbl>
    <w:p w14:paraId="7A130C38" w14:textId="77777777" w:rsidR="007B7DAD" w:rsidRDefault="007B7DAD">
      <w:pPr>
        <w:rPr>
          <w:rFonts w:ascii="Arial" w:hAnsi="Arial" w:cs="Arial"/>
        </w:rPr>
      </w:pPr>
    </w:p>
    <w:tbl>
      <w:tblPr>
        <w:tblStyle w:val="TableGrid"/>
        <w:tblW w:w="9575" w:type="dxa"/>
        <w:tblLook w:val="04A0" w:firstRow="1" w:lastRow="0" w:firstColumn="1" w:lastColumn="0" w:noHBand="0" w:noVBand="1"/>
      </w:tblPr>
      <w:tblGrid>
        <w:gridCol w:w="2552"/>
        <w:gridCol w:w="7023"/>
      </w:tblGrid>
      <w:tr w:rsidR="00F13B12" w:rsidRPr="00B63432" w14:paraId="79B26212" w14:textId="77777777" w:rsidTr="00C127CF">
        <w:tc>
          <w:tcPr>
            <w:tcW w:w="9575" w:type="dxa"/>
            <w:gridSpan w:val="2"/>
          </w:tcPr>
          <w:p w14:paraId="47C8B41C" w14:textId="77777777" w:rsidR="00F13B12" w:rsidRPr="00B63432" w:rsidRDefault="00F13B12" w:rsidP="00C127CF">
            <w:pPr>
              <w:jc w:val="center"/>
              <w:rPr>
                <w:rFonts w:ascii="Arial" w:hAnsi="Arial" w:cs="Arial"/>
              </w:rPr>
            </w:pPr>
            <w:r w:rsidRPr="00B63432">
              <w:rPr>
                <w:rFonts w:ascii="Arial" w:hAnsi="Arial" w:cs="Arial"/>
              </w:rPr>
              <w:br w:type="page"/>
            </w:r>
            <w:r w:rsidRPr="00B63432">
              <w:rPr>
                <w:rFonts w:ascii="Arial" w:hAnsi="Arial" w:cs="Arial"/>
                <w:b/>
                <w:u w:val="single"/>
              </w:rPr>
              <w:t>Questions/Comments #</w:t>
            </w:r>
            <w:r>
              <w:rPr>
                <w:rFonts w:ascii="Arial" w:hAnsi="Arial" w:cs="Arial"/>
                <w:b/>
                <w:u w:val="single"/>
              </w:rPr>
              <w:t>4</w:t>
            </w:r>
          </w:p>
        </w:tc>
      </w:tr>
      <w:tr w:rsidR="00F13B12" w:rsidRPr="00B63432" w14:paraId="2F327DF2" w14:textId="77777777" w:rsidTr="00C127CF">
        <w:tc>
          <w:tcPr>
            <w:tcW w:w="2552" w:type="dxa"/>
          </w:tcPr>
          <w:p w14:paraId="4B694CD1" w14:textId="77777777" w:rsidR="00F13B12" w:rsidRPr="00B63432" w:rsidRDefault="00F13B12" w:rsidP="00C127CF">
            <w:pPr>
              <w:rPr>
                <w:rFonts w:ascii="Arial" w:hAnsi="Arial" w:cs="Arial"/>
              </w:rPr>
            </w:pPr>
            <w:r w:rsidRPr="00B63432">
              <w:rPr>
                <w:rFonts w:ascii="Arial" w:hAnsi="Arial" w:cs="Arial"/>
              </w:rPr>
              <w:t>Questions/Comments</w:t>
            </w:r>
          </w:p>
        </w:tc>
        <w:tc>
          <w:tcPr>
            <w:tcW w:w="7023" w:type="dxa"/>
          </w:tcPr>
          <w:p w14:paraId="21B4C691" w14:textId="77777777" w:rsidR="00F13B12" w:rsidRPr="00B63432" w:rsidRDefault="00F13B12" w:rsidP="00C127CF">
            <w:pPr>
              <w:rPr>
                <w:rFonts w:ascii="Arial" w:hAnsi="Arial" w:cs="Arial"/>
              </w:rPr>
            </w:pPr>
          </w:p>
        </w:tc>
      </w:tr>
      <w:tr w:rsidR="00F13B12" w:rsidRPr="00B63432" w14:paraId="31BDCBD0" w14:textId="77777777" w:rsidTr="001A3646">
        <w:trPr>
          <w:trHeight w:val="260"/>
        </w:trPr>
        <w:tc>
          <w:tcPr>
            <w:tcW w:w="2552" w:type="dxa"/>
          </w:tcPr>
          <w:p w14:paraId="3F167B84" w14:textId="77777777" w:rsidR="00F13B12" w:rsidRPr="00B63432" w:rsidRDefault="00F13B12" w:rsidP="00C127CF">
            <w:pPr>
              <w:rPr>
                <w:rFonts w:ascii="Arial" w:hAnsi="Arial" w:cs="Arial"/>
              </w:rPr>
            </w:pPr>
            <w:r>
              <w:rPr>
                <w:rFonts w:ascii="Arial" w:hAnsi="Arial" w:cs="Arial"/>
              </w:rPr>
              <w:t xml:space="preserve">Overseer </w:t>
            </w:r>
            <w:r w:rsidRPr="00B63432">
              <w:rPr>
                <w:rFonts w:ascii="Arial" w:hAnsi="Arial" w:cs="Arial"/>
              </w:rPr>
              <w:t>Response(s)</w:t>
            </w:r>
          </w:p>
        </w:tc>
        <w:tc>
          <w:tcPr>
            <w:tcW w:w="7023" w:type="dxa"/>
          </w:tcPr>
          <w:p w14:paraId="5C8D3F2F" w14:textId="77777777" w:rsidR="00F13B12" w:rsidRPr="00B63432" w:rsidRDefault="00F13B12" w:rsidP="00C127CF">
            <w:pPr>
              <w:rPr>
                <w:rFonts w:ascii="Arial" w:hAnsi="Arial" w:cs="Arial"/>
              </w:rPr>
            </w:pPr>
          </w:p>
        </w:tc>
      </w:tr>
    </w:tbl>
    <w:p w14:paraId="5940A6F4" w14:textId="77777777" w:rsidR="00F13B12" w:rsidRPr="00B63432" w:rsidRDefault="00F13B12">
      <w:pPr>
        <w:rPr>
          <w:rFonts w:ascii="Arial" w:hAnsi="Arial" w:cs="Arial"/>
        </w:rPr>
      </w:pPr>
    </w:p>
    <w:tbl>
      <w:tblPr>
        <w:tblStyle w:val="TableGrid"/>
        <w:tblW w:w="9575" w:type="dxa"/>
        <w:tblLook w:val="04A0" w:firstRow="1" w:lastRow="0" w:firstColumn="1" w:lastColumn="0" w:noHBand="0" w:noVBand="1"/>
      </w:tblPr>
      <w:tblGrid>
        <w:gridCol w:w="2552"/>
        <w:gridCol w:w="7023"/>
      </w:tblGrid>
      <w:tr w:rsidR="00F13B12" w:rsidRPr="00B63432" w14:paraId="7C6F3DB6" w14:textId="77777777" w:rsidTr="00C127CF">
        <w:tc>
          <w:tcPr>
            <w:tcW w:w="9575" w:type="dxa"/>
            <w:gridSpan w:val="2"/>
          </w:tcPr>
          <w:p w14:paraId="2051C7EB" w14:textId="77777777" w:rsidR="00F13B12" w:rsidRPr="00B63432" w:rsidRDefault="00F13B12" w:rsidP="00C127CF">
            <w:pPr>
              <w:jc w:val="center"/>
              <w:rPr>
                <w:rFonts w:ascii="Arial" w:hAnsi="Arial" w:cs="Arial"/>
              </w:rPr>
            </w:pPr>
            <w:r w:rsidRPr="00B63432">
              <w:rPr>
                <w:rFonts w:ascii="Arial" w:hAnsi="Arial" w:cs="Arial"/>
              </w:rPr>
              <w:br w:type="page"/>
            </w:r>
            <w:r w:rsidRPr="00B63432">
              <w:rPr>
                <w:rFonts w:ascii="Arial" w:hAnsi="Arial" w:cs="Arial"/>
                <w:b/>
                <w:u w:val="single"/>
              </w:rPr>
              <w:t>Questions/Comments #</w:t>
            </w:r>
            <w:r>
              <w:rPr>
                <w:rFonts w:ascii="Arial" w:hAnsi="Arial" w:cs="Arial"/>
                <w:b/>
                <w:u w:val="single"/>
              </w:rPr>
              <w:t>5</w:t>
            </w:r>
          </w:p>
        </w:tc>
      </w:tr>
      <w:tr w:rsidR="00F13B12" w:rsidRPr="00B63432" w14:paraId="0E959601" w14:textId="77777777" w:rsidTr="00C127CF">
        <w:tc>
          <w:tcPr>
            <w:tcW w:w="2552" w:type="dxa"/>
          </w:tcPr>
          <w:p w14:paraId="529F69ED" w14:textId="77777777" w:rsidR="00F13B12" w:rsidRPr="00B63432" w:rsidRDefault="00F13B12" w:rsidP="00C127CF">
            <w:pPr>
              <w:rPr>
                <w:rFonts w:ascii="Arial" w:hAnsi="Arial" w:cs="Arial"/>
              </w:rPr>
            </w:pPr>
            <w:r w:rsidRPr="00B63432">
              <w:rPr>
                <w:rFonts w:ascii="Arial" w:hAnsi="Arial" w:cs="Arial"/>
              </w:rPr>
              <w:t>Questions/Comments</w:t>
            </w:r>
          </w:p>
        </w:tc>
        <w:tc>
          <w:tcPr>
            <w:tcW w:w="7023" w:type="dxa"/>
          </w:tcPr>
          <w:p w14:paraId="48AF77D9" w14:textId="77777777" w:rsidR="00F13B12" w:rsidRPr="00B63432" w:rsidRDefault="00F13B12" w:rsidP="00C127CF">
            <w:pPr>
              <w:rPr>
                <w:rFonts w:ascii="Arial" w:hAnsi="Arial" w:cs="Arial"/>
              </w:rPr>
            </w:pPr>
          </w:p>
        </w:tc>
      </w:tr>
      <w:tr w:rsidR="00F13B12" w:rsidRPr="00B63432" w14:paraId="16504207" w14:textId="77777777" w:rsidTr="00C127CF">
        <w:tc>
          <w:tcPr>
            <w:tcW w:w="2552" w:type="dxa"/>
          </w:tcPr>
          <w:p w14:paraId="1BA8537F" w14:textId="77777777" w:rsidR="00F13B12" w:rsidRPr="00B63432" w:rsidRDefault="00F13B12" w:rsidP="00C127CF">
            <w:pPr>
              <w:rPr>
                <w:rFonts w:ascii="Arial" w:hAnsi="Arial" w:cs="Arial"/>
              </w:rPr>
            </w:pPr>
            <w:r>
              <w:rPr>
                <w:rFonts w:ascii="Arial" w:hAnsi="Arial" w:cs="Arial"/>
              </w:rPr>
              <w:t xml:space="preserve">Overseer </w:t>
            </w:r>
            <w:r w:rsidRPr="00B63432">
              <w:rPr>
                <w:rFonts w:ascii="Arial" w:hAnsi="Arial" w:cs="Arial"/>
              </w:rPr>
              <w:t>Response(s)</w:t>
            </w:r>
          </w:p>
        </w:tc>
        <w:tc>
          <w:tcPr>
            <w:tcW w:w="7023" w:type="dxa"/>
          </w:tcPr>
          <w:p w14:paraId="2397EC48" w14:textId="77777777" w:rsidR="00F13B12" w:rsidRPr="00B63432" w:rsidRDefault="00F13B12" w:rsidP="00C127CF">
            <w:pPr>
              <w:rPr>
                <w:rFonts w:ascii="Arial" w:hAnsi="Arial" w:cs="Arial"/>
              </w:rPr>
            </w:pPr>
          </w:p>
        </w:tc>
      </w:tr>
    </w:tbl>
    <w:p w14:paraId="2001BF0B" w14:textId="77777777" w:rsidR="007B7DAD" w:rsidRPr="00B63432" w:rsidRDefault="007B7DAD">
      <w:pPr>
        <w:rPr>
          <w:rFonts w:ascii="Arial" w:hAnsi="Arial" w:cs="Arial"/>
        </w:rPr>
      </w:pPr>
    </w:p>
    <w:p w14:paraId="7E0ABAD2" w14:textId="77777777" w:rsidR="007B7DAD" w:rsidRPr="00B63432" w:rsidRDefault="007B7DAD">
      <w:pPr>
        <w:rPr>
          <w:rFonts w:ascii="Arial" w:hAnsi="Arial" w:cs="Arial"/>
        </w:rPr>
      </w:pPr>
    </w:p>
    <w:sectPr w:rsidR="007B7DAD" w:rsidRPr="00B6343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9C3D8" w14:textId="77777777" w:rsidR="00997E11" w:rsidRDefault="00997E11" w:rsidP="00997E11">
      <w:pPr>
        <w:spacing w:after="0" w:line="240" w:lineRule="auto"/>
      </w:pPr>
      <w:r>
        <w:separator/>
      </w:r>
    </w:p>
  </w:endnote>
  <w:endnote w:type="continuationSeparator" w:id="0">
    <w:p w14:paraId="3D6963E8" w14:textId="77777777" w:rsidR="00997E11" w:rsidRDefault="00997E11" w:rsidP="0099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379855"/>
      <w:docPartObj>
        <w:docPartGallery w:val="Page Numbers (Bottom of Page)"/>
        <w:docPartUnique/>
      </w:docPartObj>
    </w:sdtPr>
    <w:sdtEndPr>
      <w:rPr>
        <w:noProof/>
      </w:rPr>
    </w:sdtEndPr>
    <w:sdtContent>
      <w:p w14:paraId="701A92C2" w14:textId="77777777" w:rsidR="00997E11" w:rsidRDefault="00997E11">
        <w:pPr>
          <w:pStyle w:val="Footer"/>
          <w:jc w:val="center"/>
        </w:pPr>
        <w:r>
          <w:fldChar w:fldCharType="begin"/>
        </w:r>
        <w:r>
          <w:instrText xml:space="preserve"> PAGE   \* MERGEFORMAT </w:instrText>
        </w:r>
        <w:r>
          <w:fldChar w:fldCharType="separate"/>
        </w:r>
        <w:r w:rsidR="00027214">
          <w:rPr>
            <w:noProof/>
          </w:rPr>
          <w:t>1</w:t>
        </w:r>
        <w:r>
          <w:rPr>
            <w:noProof/>
          </w:rPr>
          <w:fldChar w:fldCharType="end"/>
        </w:r>
      </w:p>
    </w:sdtContent>
  </w:sdt>
  <w:p w14:paraId="467D10D7" w14:textId="77777777" w:rsidR="00997E11" w:rsidRDefault="00997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FF71F" w14:textId="77777777" w:rsidR="00997E11" w:rsidRDefault="00997E11" w:rsidP="00997E11">
      <w:pPr>
        <w:spacing w:after="0" w:line="240" w:lineRule="auto"/>
      </w:pPr>
      <w:r>
        <w:separator/>
      </w:r>
    </w:p>
  </w:footnote>
  <w:footnote w:type="continuationSeparator" w:id="0">
    <w:p w14:paraId="0E4FC954" w14:textId="77777777" w:rsidR="00997E11" w:rsidRDefault="00997E11" w:rsidP="00997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F28B3"/>
    <w:multiLevelType w:val="multilevel"/>
    <w:tmpl w:val="1B0AC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C38EC"/>
    <w:multiLevelType w:val="hybridMultilevel"/>
    <w:tmpl w:val="E36A007A"/>
    <w:lvl w:ilvl="0" w:tplc="B824EA0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A5162B1"/>
    <w:multiLevelType w:val="hybridMultilevel"/>
    <w:tmpl w:val="DB54BE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91AF2"/>
    <w:multiLevelType w:val="hybridMultilevel"/>
    <w:tmpl w:val="54861D9E"/>
    <w:lvl w:ilvl="0" w:tplc="E1D8BDD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8C4DF8"/>
    <w:multiLevelType w:val="singleLevel"/>
    <w:tmpl w:val="04090001"/>
    <w:lvl w:ilvl="0">
      <w:start w:val="1"/>
      <w:numFmt w:val="bullet"/>
      <w:lvlText w:val=""/>
      <w:lvlJc w:val="left"/>
      <w:pPr>
        <w:ind w:left="1080" w:hanging="360"/>
      </w:pPr>
      <w:rPr>
        <w:rFonts w:ascii="Symbol" w:hAnsi="Symbol" w:hint="default"/>
      </w:rPr>
    </w:lvl>
  </w:abstractNum>
  <w:abstractNum w:abstractNumId="5" w15:restartNumberingAfterBreak="0">
    <w:nsid w:val="75E4095C"/>
    <w:multiLevelType w:val="hybridMultilevel"/>
    <w:tmpl w:val="2C9A6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35703448">
    <w:abstractNumId w:val="2"/>
  </w:num>
  <w:num w:numId="2" w16cid:durableId="6452786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4746860">
    <w:abstractNumId w:val="3"/>
  </w:num>
  <w:num w:numId="4" w16cid:durableId="8552666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7104537">
    <w:abstractNumId w:val="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16cid:durableId="840966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DAD"/>
    <w:rsid w:val="00027214"/>
    <w:rsid w:val="000476E8"/>
    <w:rsid w:val="001A3646"/>
    <w:rsid w:val="00245A28"/>
    <w:rsid w:val="00320391"/>
    <w:rsid w:val="003777F1"/>
    <w:rsid w:val="00486876"/>
    <w:rsid w:val="00660ED5"/>
    <w:rsid w:val="006C4465"/>
    <w:rsid w:val="00742511"/>
    <w:rsid w:val="007B7DAD"/>
    <w:rsid w:val="007C0F65"/>
    <w:rsid w:val="00992D3F"/>
    <w:rsid w:val="00997E11"/>
    <w:rsid w:val="00B63432"/>
    <w:rsid w:val="00B67245"/>
    <w:rsid w:val="00BE3F18"/>
    <w:rsid w:val="00CA18FA"/>
    <w:rsid w:val="00CC3BA9"/>
    <w:rsid w:val="00D17299"/>
    <w:rsid w:val="00E62A54"/>
    <w:rsid w:val="00E70181"/>
    <w:rsid w:val="00ED2FD0"/>
    <w:rsid w:val="00F13B12"/>
    <w:rsid w:val="00FC527C"/>
    <w:rsid w:val="00FD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CA1EA8"/>
  <w15:chartTrackingRefBased/>
  <w15:docId w15:val="{9030C925-5147-4FCB-A2DD-5021E4F8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77F1"/>
    <w:pPr>
      <w:keepNext/>
      <w:spacing w:before="240" w:after="0" w:line="252" w:lineRule="auto"/>
      <w:outlineLvl w:val="0"/>
    </w:pPr>
    <w:rPr>
      <w:rFonts w:ascii="Calibri Light" w:hAnsi="Calibri Light" w:cs="Calibri Light"/>
      <w:color w:val="2E74B5"/>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7D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B7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DAD"/>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3777F1"/>
    <w:rPr>
      <w:rFonts w:ascii="Calibri Light" w:hAnsi="Calibri Light" w:cs="Calibri Light"/>
      <w:color w:val="2E74B5"/>
      <w:kern w:val="36"/>
      <w:sz w:val="32"/>
      <w:szCs w:val="32"/>
    </w:rPr>
  </w:style>
  <w:style w:type="paragraph" w:styleId="Header">
    <w:name w:val="header"/>
    <w:basedOn w:val="Normal"/>
    <w:link w:val="HeaderChar"/>
    <w:uiPriority w:val="99"/>
    <w:unhideWhenUsed/>
    <w:rsid w:val="00997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E11"/>
  </w:style>
  <w:style w:type="paragraph" w:styleId="Footer">
    <w:name w:val="footer"/>
    <w:basedOn w:val="Normal"/>
    <w:link w:val="FooterChar"/>
    <w:uiPriority w:val="99"/>
    <w:unhideWhenUsed/>
    <w:rsid w:val="00997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11"/>
  </w:style>
  <w:style w:type="paragraph" w:customStyle="1" w:styleId="xmsonormal">
    <w:name w:val="x_msonormal"/>
    <w:basedOn w:val="Normal"/>
    <w:rsid w:val="00E7018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60130">
      <w:bodyDiv w:val="1"/>
      <w:marLeft w:val="0"/>
      <w:marRight w:val="0"/>
      <w:marTop w:val="0"/>
      <w:marBottom w:val="0"/>
      <w:divBdr>
        <w:top w:val="none" w:sz="0" w:space="0" w:color="auto"/>
        <w:left w:val="none" w:sz="0" w:space="0" w:color="auto"/>
        <w:bottom w:val="none" w:sz="0" w:space="0" w:color="auto"/>
        <w:right w:val="none" w:sz="0" w:space="0" w:color="auto"/>
      </w:divBdr>
    </w:div>
    <w:div w:id="527328317">
      <w:bodyDiv w:val="1"/>
      <w:marLeft w:val="0"/>
      <w:marRight w:val="0"/>
      <w:marTop w:val="0"/>
      <w:marBottom w:val="0"/>
      <w:divBdr>
        <w:top w:val="none" w:sz="0" w:space="0" w:color="auto"/>
        <w:left w:val="none" w:sz="0" w:space="0" w:color="auto"/>
        <w:bottom w:val="none" w:sz="0" w:space="0" w:color="auto"/>
        <w:right w:val="none" w:sz="0" w:space="0" w:color="auto"/>
      </w:divBdr>
    </w:div>
    <w:div w:id="582377013">
      <w:bodyDiv w:val="1"/>
      <w:marLeft w:val="0"/>
      <w:marRight w:val="0"/>
      <w:marTop w:val="0"/>
      <w:marBottom w:val="0"/>
      <w:divBdr>
        <w:top w:val="none" w:sz="0" w:space="0" w:color="auto"/>
        <w:left w:val="none" w:sz="0" w:space="0" w:color="auto"/>
        <w:bottom w:val="none" w:sz="0" w:space="0" w:color="auto"/>
        <w:right w:val="none" w:sz="0" w:space="0" w:color="auto"/>
      </w:divBdr>
    </w:div>
    <w:div w:id="621693145">
      <w:bodyDiv w:val="1"/>
      <w:marLeft w:val="0"/>
      <w:marRight w:val="0"/>
      <w:marTop w:val="0"/>
      <w:marBottom w:val="0"/>
      <w:divBdr>
        <w:top w:val="none" w:sz="0" w:space="0" w:color="auto"/>
        <w:left w:val="none" w:sz="0" w:space="0" w:color="auto"/>
        <w:bottom w:val="none" w:sz="0" w:space="0" w:color="auto"/>
        <w:right w:val="none" w:sz="0" w:space="0" w:color="auto"/>
      </w:divBdr>
    </w:div>
    <w:div w:id="693532359">
      <w:bodyDiv w:val="1"/>
      <w:marLeft w:val="0"/>
      <w:marRight w:val="0"/>
      <w:marTop w:val="0"/>
      <w:marBottom w:val="0"/>
      <w:divBdr>
        <w:top w:val="none" w:sz="0" w:space="0" w:color="auto"/>
        <w:left w:val="none" w:sz="0" w:space="0" w:color="auto"/>
        <w:bottom w:val="none" w:sz="0" w:space="0" w:color="auto"/>
        <w:right w:val="none" w:sz="0" w:space="0" w:color="auto"/>
      </w:divBdr>
    </w:div>
    <w:div w:id="806052164">
      <w:bodyDiv w:val="1"/>
      <w:marLeft w:val="0"/>
      <w:marRight w:val="0"/>
      <w:marTop w:val="0"/>
      <w:marBottom w:val="0"/>
      <w:divBdr>
        <w:top w:val="none" w:sz="0" w:space="0" w:color="auto"/>
        <w:left w:val="none" w:sz="0" w:space="0" w:color="auto"/>
        <w:bottom w:val="none" w:sz="0" w:space="0" w:color="auto"/>
        <w:right w:val="none" w:sz="0" w:space="0" w:color="auto"/>
      </w:divBdr>
    </w:div>
    <w:div w:id="958340683">
      <w:bodyDiv w:val="1"/>
      <w:marLeft w:val="0"/>
      <w:marRight w:val="0"/>
      <w:marTop w:val="0"/>
      <w:marBottom w:val="0"/>
      <w:divBdr>
        <w:top w:val="none" w:sz="0" w:space="0" w:color="auto"/>
        <w:left w:val="none" w:sz="0" w:space="0" w:color="auto"/>
        <w:bottom w:val="none" w:sz="0" w:space="0" w:color="auto"/>
        <w:right w:val="none" w:sz="0" w:space="0" w:color="auto"/>
      </w:divBdr>
    </w:div>
    <w:div w:id="975187392">
      <w:bodyDiv w:val="1"/>
      <w:marLeft w:val="0"/>
      <w:marRight w:val="0"/>
      <w:marTop w:val="0"/>
      <w:marBottom w:val="0"/>
      <w:divBdr>
        <w:top w:val="none" w:sz="0" w:space="0" w:color="auto"/>
        <w:left w:val="none" w:sz="0" w:space="0" w:color="auto"/>
        <w:bottom w:val="none" w:sz="0" w:space="0" w:color="auto"/>
        <w:right w:val="none" w:sz="0" w:space="0" w:color="auto"/>
      </w:divBdr>
    </w:div>
    <w:div w:id="1054500904">
      <w:bodyDiv w:val="1"/>
      <w:marLeft w:val="0"/>
      <w:marRight w:val="0"/>
      <w:marTop w:val="0"/>
      <w:marBottom w:val="0"/>
      <w:divBdr>
        <w:top w:val="none" w:sz="0" w:space="0" w:color="auto"/>
        <w:left w:val="none" w:sz="0" w:space="0" w:color="auto"/>
        <w:bottom w:val="none" w:sz="0" w:space="0" w:color="auto"/>
        <w:right w:val="none" w:sz="0" w:space="0" w:color="auto"/>
      </w:divBdr>
    </w:div>
    <w:div w:id="1090733498">
      <w:bodyDiv w:val="1"/>
      <w:marLeft w:val="0"/>
      <w:marRight w:val="0"/>
      <w:marTop w:val="0"/>
      <w:marBottom w:val="0"/>
      <w:divBdr>
        <w:top w:val="none" w:sz="0" w:space="0" w:color="auto"/>
        <w:left w:val="none" w:sz="0" w:space="0" w:color="auto"/>
        <w:bottom w:val="none" w:sz="0" w:space="0" w:color="auto"/>
        <w:right w:val="none" w:sz="0" w:space="0" w:color="auto"/>
      </w:divBdr>
    </w:div>
    <w:div w:id="1149514611">
      <w:bodyDiv w:val="1"/>
      <w:marLeft w:val="0"/>
      <w:marRight w:val="0"/>
      <w:marTop w:val="0"/>
      <w:marBottom w:val="0"/>
      <w:divBdr>
        <w:top w:val="none" w:sz="0" w:space="0" w:color="auto"/>
        <w:left w:val="none" w:sz="0" w:space="0" w:color="auto"/>
        <w:bottom w:val="none" w:sz="0" w:space="0" w:color="auto"/>
        <w:right w:val="none" w:sz="0" w:space="0" w:color="auto"/>
      </w:divBdr>
    </w:div>
    <w:div w:id="1461453411">
      <w:bodyDiv w:val="1"/>
      <w:marLeft w:val="0"/>
      <w:marRight w:val="0"/>
      <w:marTop w:val="0"/>
      <w:marBottom w:val="0"/>
      <w:divBdr>
        <w:top w:val="none" w:sz="0" w:space="0" w:color="auto"/>
        <w:left w:val="none" w:sz="0" w:space="0" w:color="auto"/>
        <w:bottom w:val="none" w:sz="0" w:space="0" w:color="auto"/>
        <w:right w:val="none" w:sz="0" w:space="0" w:color="auto"/>
      </w:divBdr>
    </w:div>
    <w:div w:id="1543442120">
      <w:bodyDiv w:val="1"/>
      <w:marLeft w:val="0"/>
      <w:marRight w:val="0"/>
      <w:marTop w:val="0"/>
      <w:marBottom w:val="0"/>
      <w:divBdr>
        <w:top w:val="none" w:sz="0" w:space="0" w:color="auto"/>
        <w:left w:val="none" w:sz="0" w:space="0" w:color="auto"/>
        <w:bottom w:val="none" w:sz="0" w:space="0" w:color="auto"/>
        <w:right w:val="none" w:sz="0" w:space="0" w:color="auto"/>
      </w:divBdr>
    </w:div>
    <w:div w:id="1650015139">
      <w:bodyDiv w:val="1"/>
      <w:marLeft w:val="0"/>
      <w:marRight w:val="0"/>
      <w:marTop w:val="0"/>
      <w:marBottom w:val="0"/>
      <w:divBdr>
        <w:top w:val="none" w:sz="0" w:space="0" w:color="auto"/>
        <w:left w:val="none" w:sz="0" w:space="0" w:color="auto"/>
        <w:bottom w:val="none" w:sz="0" w:space="0" w:color="auto"/>
        <w:right w:val="none" w:sz="0" w:space="0" w:color="auto"/>
      </w:divBdr>
    </w:div>
    <w:div w:id="208876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Word_Document2.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209</Words>
  <Characters>1963</Characters>
  <Application>Microsoft Office Word</Application>
  <DocSecurity>0</DocSecurity>
  <Lines>178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knoblichj</dc:creator>
  <cp:keywords/>
  <dc:description/>
  <cp:lastModifiedBy>Schneider, Amye</cp:lastModifiedBy>
  <cp:revision>8</cp:revision>
  <dcterms:created xsi:type="dcterms:W3CDTF">2025-07-23T11:31:00Z</dcterms:created>
  <dcterms:modified xsi:type="dcterms:W3CDTF">2025-08-15T19:33:00Z</dcterms:modified>
</cp:coreProperties>
</file>