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6E" w:rsidRPr="007E29C6" w:rsidRDefault="000F546E" w:rsidP="007E29C6">
      <w:pPr>
        <w:jc w:val="center"/>
        <w:rPr>
          <w:b/>
          <w:snapToGrid w:val="0"/>
          <w:sz w:val="24"/>
          <w:szCs w:val="24"/>
        </w:rPr>
      </w:pPr>
      <w:r w:rsidRPr="007E29C6">
        <w:rPr>
          <w:b/>
          <w:snapToGrid w:val="0"/>
          <w:sz w:val="24"/>
          <w:szCs w:val="24"/>
        </w:rPr>
        <w:t>BARTON COMMUNITY COLLEGE</w:t>
      </w:r>
    </w:p>
    <w:p w:rsidR="000F546E" w:rsidRPr="007E29C6" w:rsidRDefault="000F546E" w:rsidP="007E29C6">
      <w:pPr>
        <w:pStyle w:val="Heading5"/>
        <w:ind w:left="0" w:firstLine="0"/>
        <w:jc w:val="center"/>
        <w:rPr>
          <w:snapToGrid w:val="0"/>
          <w:szCs w:val="24"/>
        </w:rPr>
      </w:pPr>
      <w:r w:rsidRPr="007E29C6">
        <w:rPr>
          <w:snapToGrid w:val="0"/>
          <w:szCs w:val="24"/>
        </w:rPr>
        <w:t>COURSE SYLLABUS</w:t>
      </w:r>
    </w:p>
    <w:p w:rsidR="000F546E" w:rsidRPr="007E29C6" w:rsidRDefault="000F546E" w:rsidP="007E29C6">
      <w:pPr>
        <w:rPr>
          <w:sz w:val="24"/>
          <w:szCs w:val="24"/>
        </w:rPr>
      </w:pPr>
    </w:p>
    <w:p w:rsidR="000F546E" w:rsidRPr="007E29C6" w:rsidRDefault="000F546E" w:rsidP="007E29C6">
      <w:pPr>
        <w:rPr>
          <w:sz w:val="24"/>
          <w:szCs w:val="24"/>
        </w:rPr>
      </w:pPr>
    </w:p>
    <w:p w:rsidR="000F546E" w:rsidRPr="007E29C6" w:rsidRDefault="000F546E" w:rsidP="007E29C6">
      <w:pPr>
        <w:pStyle w:val="ListParagraph"/>
        <w:numPr>
          <w:ilvl w:val="0"/>
          <w:numId w:val="12"/>
        </w:numPr>
        <w:rPr>
          <w:b/>
          <w:caps/>
          <w:sz w:val="24"/>
          <w:szCs w:val="24"/>
        </w:rPr>
      </w:pPr>
      <w:r w:rsidRPr="007E29C6">
        <w:rPr>
          <w:b/>
          <w:caps/>
          <w:sz w:val="24"/>
          <w:szCs w:val="24"/>
        </w:rPr>
        <w:t>General Course Information</w:t>
      </w:r>
    </w:p>
    <w:p w:rsidR="000F546E" w:rsidRPr="007E29C6" w:rsidRDefault="000F546E" w:rsidP="007E29C6">
      <w:pPr>
        <w:rPr>
          <w:sz w:val="24"/>
          <w:szCs w:val="24"/>
        </w:rPr>
      </w:pPr>
    </w:p>
    <w:p w:rsidR="000F546E" w:rsidRPr="007E29C6" w:rsidRDefault="000F546E" w:rsidP="007E29C6">
      <w:pPr>
        <w:ind w:left="360"/>
        <w:rPr>
          <w:i/>
          <w:sz w:val="24"/>
          <w:szCs w:val="24"/>
        </w:rPr>
      </w:pPr>
      <w:r w:rsidRPr="007E29C6">
        <w:rPr>
          <w:sz w:val="24"/>
          <w:szCs w:val="24"/>
          <w:u w:val="single"/>
        </w:rPr>
        <w:t>Course Number:</w:t>
      </w:r>
      <w:r w:rsidRPr="007E29C6">
        <w:rPr>
          <w:sz w:val="24"/>
          <w:szCs w:val="24"/>
        </w:rPr>
        <w:tab/>
      </w:r>
      <w:r w:rsidR="00EA6514">
        <w:rPr>
          <w:sz w:val="24"/>
          <w:szCs w:val="24"/>
        </w:rPr>
        <w:tab/>
      </w:r>
      <w:r w:rsidRPr="007E29C6">
        <w:rPr>
          <w:sz w:val="24"/>
          <w:szCs w:val="24"/>
        </w:rPr>
        <w:t>ACCT 164</w:t>
      </w:r>
      <w:r w:rsidR="00FB3F82" w:rsidRPr="007E29C6">
        <w:rPr>
          <w:sz w:val="24"/>
          <w:szCs w:val="24"/>
        </w:rPr>
        <w:t>0</w:t>
      </w:r>
    </w:p>
    <w:p w:rsidR="000F546E" w:rsidRPr="007E29C6" w:rsidRDefault="000F546E" w:rsidP="007E29C6">
      <w:pPr>
        <w:ind w:left="360"/>
        <w:rPr>
          <w:sz w:val="24"/>
          <w:szCs w:val="24"/>
        </w:rPr>
      </w:pPr>
      <w:r w:rsidRPr="007E29C6">
        <w:rPr>
          <w:sz w:val="24"/>
          <w:szCs w:val="24"/>
          <w:u w:val="single"/>
        </w:rPr>
        <w:t>Course Title:</w:t>
      </w:r>
      <w:r w:rsidRPr="007E29C6">
        <w:rPr>
          <w:sz w:val="24"/>
          <w:szCs w:val="24"/>
        </w:rPr>
        <w:tab/>
      </w:r>
      <w:r w:rsidRPr="007E29C6">
        <w:rPr>
          <w:sz w:val="24"/>
          <w:szCs w:val="24"/>
        </w:rPr>
        <w:tab/>
      </w:r>
      <w:r w:rsidR="00FB3F82" w:rsidRPr="007E29C6">
        <w:rPr>
          <w:sz w:val="24"/>
          <w:szCs w:val="24"/>
        </w:rPr>
        <w:t>Accounting for Business Operations</w:t>
      </w:r>
    </w:p>
    <w:p w:rsidR="000F546E" w:rsidRPr="007E29C6" w:rsidRDefault="000F546E" w:rsidP="007E29C6">
      <w:pPr>
        <w:ind w:left="360"/>
        <w:rPr>
          <w:sz w:val="24"/>
          <w:szCs w:val="24"/>
        </w:rPr>
      </w:pPr>
      <w:r w:rsidRPr="007E29C6">
        <w:rPr>
          <w:sz w:val="24"/>
          <w:szCs w:val="24"/>
          <w:u w:val="single"/>
        </w:rPr>
        <w:t>Credit Hours:</w:t>
      </w:r>
      <w:r w:rsidRPr="007E29C6">
        <w:rPr>
          <w:sz w:val="24"/>
          <w:szCs w:val="24"/>
        </w:rPr>
        <w:tab/>
      </w:r>
      <w:r w:rsidRPr="007E29C6">
        <w:rPr>
          <w:sz w:val="24"/>
          <w:szCs w:val="24"/>
        </w:rPr>
        <w:tab/>
        <w:t xml:space="preserve">3 </w:t>
      </w:r>
    </w:p>
    <w:p w:rsidR="000F546E" w:rsidRPr="007E29C6" w:rsidRDefault="000F546E" w:rsidP="007E29C6">
      <w:pPr>
        <w:ind w:left="360"/>
        <w:rPr>
          <w:sz w:val="24"/>
          <w:szCs w:val="24"/>
        </w:rPr>
      </w:pPr>
      <w:r w:rsidRPr="007E29C6">
        <w:rPr>
          <w:sz w:val="24"/>
          <w:szCs w:val="24"/>
          <w:u w:val="single"/>
        </w:rPr>
        <w:t>Prerequisite:</w:t>
      </w:r>
      <w:r w:rsidRPr="007E29C6">
        <w:rPr>
          <w:sz w:val="24"/>
          <w:szCs w:val="24"/>
        </w:rPr>
        <w:tab/>
      </w:r>
      <w:r w:rsidR="00FB3F82" w:rsidRPr="007E29C6">
        <w:rPr>
          <w:sz w:val="24"/>
          <w:szCs w:val="24"/>
        </w:rPr>
        <w:tab/>
      </w:r>
    </w:p>
    <w:p w:rsidR="000F546E" w:rsidRPr="007E29C6" w:rsidRDefault="000F546E" w:rsidP="007E29C6">
      <w:pPr>
        <w:ind w:left="360"/>
        <w:rPr>
          <w:sz w:val="24"/>
          <w:szCs w:val="24"/>
        </w:rPr>
      </w:pPr>
      <w:r w:rsidRPr="007E29C6">
        <w:rPr>
          <w:sz w:val="24"/>
          <w:szCs w:val="24"/>
          <w:u w:val="single"/>
        </w:rPr>
        <w:t>Course Description:</w:t>
      </w:r>
      <w:r w:rsidRPr="007E29C6">
        <w:rPr>
          <w:sz w:val="24"/>
          <w:szCs w:val="24"/>
        </w:rPr>
        <w:tab/>
        <w:t>This course will introduce the stud</w:t>
      </w:r>
      <w:r w:rsidR="00FB3F82" w:rsidRPr="007E29C6">
        <w:rPr>
          <w:sz w:val="24"/>
          <w:szCs w:val="24"/>
        </w:rPr>
        <w:t>ent to investing</w:t>
      </w:r>
      <w:r w:rsidRPr="007E29C6">
        <w:rPr>
          <w:sz w:val="24"/>
          <w:szCs w:val="24"/>
        </w:rPr>
        <w:t xml:space="preserve"> decisions faced by managers.  These decisions will be presented within a framework of planning, performing, and evaluating activities.  The course will be taught from the perspective of the decision-maker as a user of accounting information.</w:t>
      </w:r>
    </w:p>
    <w:p w:rsidR="000F546E" w:rsidRDefault="000F546E" w:rsidP="007E29C6">
      <w:pPr>
        <w:rPr>
          <w:caps/>
          <w:sz w:val="24"/>
          <w:szCs w:val="24"/>
        </w:rPr>
      </w:pPr>
    </w:p>
    <w:p w:rsidR="00C52A9E" w:rsidRPr="007E29C6" w:rsidRDefault="00C52A9E" w:rsidP="007E29C6">
      <w:pPr>
        <w:rPr>
          <w:caps/>
          <w:sz w:val="24"/>
          <w:szCs w:val="24"/>
        </w:rPr>
      </w:pPr>
    </w:p>
    <w:p w:rsidR="00EA6514" w:rsidRDefault="00EA6514" w:rsidP="007E29C6">
      <w:pPr>
        <w:pStyle w:val="ListParagraph"/>
        <w:numPr>
          <w:ilvl w:val="0"/>
          <w:numId w:val="12"/>
        </w:numPr>
        <w:rPr>
          <w:b/>
          <w:caps/>
          <w:sz w:val="24"/>
          <w:szCs w:val="24"/>
        </w:rPr>
      </w:pPr>
      <w:r>
        <w:rPr>
          <w:b/>
          <w:caps/>
          <w:sz w:val="24"/>
          <w:szCs w:val="24"/>
        </w:rPr>
        <w:t>INSTRUCTOR INFORMATION</w:t>
      </w:r>
    </w:p>
    <w:p w:rsidR="00EA6514" w:rsidRDefault="00EA6514" w:rsidP="00EA6514">
      <w:pPr>
        <w:rPr>
          <w:b/>
          <w:caps/>
          <w:sz w:val="24"/>
          <w:szCs w:val="24"/>
        </w:rPr>
      </w:pPr>
    </w:p>
    <w:p w:rsidR="00EA6514" w:rsidRPr="00EA6514" w:rsidRDefault="00EA6514" w:rsidP="00EA6514">
      <w:pPr>
        <w:rPr>
          <w:b/>
          <w:caps/>
          <w:sz w:val="24"/>
          <w:szCs w:val="24"/>
        </w:rPr>
      </w:pPr>
    </w:p>
    <w:p w:rsidR="000F546E" w:rsidRDefault="00AE7E78" w:rsidP="007E29C6">
      <w:pPr>
        <w:pStyle w:val="ListParagraph"/>
        <w:numPr>
          <w:ilvl w:val="0"/>
          <w:numId w:val="12"/>
        </w:numPr>
        <w:rPr>
          <w:b/>
          <w:caps/>
          <w:sz w:val="24"/>
          <w:szCs w:val="24"/>
        </w:rPr>
      </w:pPr>
      <w:r>
        <w:rPr>
          <w:b/>
          <w:caps/>
          <w:sz w:val="24"/>
          <w:szCs w:val="24"/>
        </w:rPr>
        <w:t>COLLEGE PolicIES</w:t>
      </w:r>
      <w:r w:rsidR="000F546E" w:rsidRPr="007E29C6">
        <w:rPr>
          <w:b/>
          <w:caps/>
          <w:sz w:val="24"/>
          <w:szCs w:val="24"/>
        </w:rPr>
        <w:tab/>
      </w:r>
    </w:p>
    <w:p w:rsidR="007E29C6" w:rsidRPr="007E29C6" w:rsidRDefault="007E29C6" w:rsidP="007E29C6">
      <w:pPr>
        <w:pStyle w:val="ListParagraph"/>
        <w:rPr>
          <w:b/>
          <w:caps/>
          <w:sz w:val="24"/>
          <w:szCs w:val="24"/>
        </w:rPr>
      </w:pPr>
    </w:p>
    <w:p w:rsidR="00AE7E78" w:rsidRDefault="00AE7E78" w:rsidP="00AE7E78">
      <w:pPr>
        <w:ind w:left="36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E7E78" w:rsidRDefault="00AE7E78" w:rsidP="00AE7E78">
      <w:pPr>
        <w:ind w:left="360"/>
        <w:rPr>
          <w:sz w:val="24"/>
          <w:szCs w:val="24"/>
        </w:rPr>
      </w:pPr>
    </w:p>
    <w:p w:rsidR="00AE7E78" w:rsidRDefault="00AE7E78" w:rsidP="00AE7E78">
      <w:pPr>
        <w:ind w:left="36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E7E78" w:rsidRDefault="00AE7E78" w:rsidP="00AE7E78">
      <w:pPr>
        <w:ind w:left="360"/>
        <w:rPr>
          <w:sz w:val="24"/>
          <w:szCs w:val="24"/>
        </w:rPr>
      </w:pPr>
    </w:p>
    <w:p w:rsidR="00AE7E78" w:rsidRDefault="00AE7E78" w:rsidP="00AE7E78">
      <w:pPr>
        <w:ind w:left="36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E7E78" w:rsidRDefault="00AE7E78" w:rsidP="00AE7E78">
      <w:pPr>
        <w:ind w:left="360"/>
        <w:rPr>
          <w:sz w:val="24"/>
          <w:szCs w:val="24"/>
        </w:rPr>
      </w:pPr>
    </w:p>
    <w:p w:rsidR="00AE7E78" w:rsidRDefault="00AE7E78" w:rsidP="00AE7E78">
      <w:pPr>
        <w:ind w:left="36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5" w:history="1">
        <w:r w:rsidR="009D0B92" w:rsidRPr="003F6806">
          <w:rPr>
            <w:rStyle w:val="Hyperlink"/>
            <w:sz w:val="24"/>
            <w:szCs w:val="24"/>
          </w:rPr>
          <w:t>disabilityservices@bartonccc.edu</w:t>
        </w:r>
      </w:hyperlink>
      <w:r w:rsidRPr="00DB5030">
        <w:rPr>
          <w:sz w:val="24"/>
          <w:szCs w:val="24"/>
        </w:rPr>
        <w:t>.</w:t>
      </w:r>
    </w:p>
    <w:p w:rsidR="000F546E" w:rsidRDefault="000F546E" w:rsidP="007E29C6">
      <w:pPr>
        <w:rPr>
          <w:sz w:val="24"/>
          <w:szCs w:val="24"/>
        </w:rPr>
      </w:pPr>
    </w:p>
    <w:p w:rsidR="00C52A9E" w:rsidRPr="007E29C6" w:rsidRDefault="00C52A9E" w:rsidP="007E29C6">
      <w:pPr>
        <w:rPr>
          <w:sz w:val="24"/>
          <w:szCs w:val="24"/>
        </w:rPr>
      </w:pPr>
    </w:p>
    <w:p w:rsidR="000F546E" w:rsidRDefault="000F546E" w:rsidP="007E29C6">
      <w:pPr>
        <w:pStyle w:val="ListParagraph"/>
        <w:numPr>
          <w:ilvl w:val="0"/>
          <w:numId w:val="12"/>
        </w:numPr>
        <w:rPr>
          <w:b/>
          <w:caps/>
          <w:sz w:val="24"/>
          <w:szCs w:val="24"/>
        </w:rPr>
      </w:pPr>
      <w:r w:rsidRPr="007E29C6">
        <w:rPr>
          <w:b/>
          <w:caps/>
          <w:sz w:val="24"/>
          <w:szCs w:val="24"/>
        </w:rPr>
        <w:t>Course as Viewed in the Total Curriculum</w:t>
      </w:r>
    </w:p>
    <w:p w:rsidR="009D0B92" w:rsidRPr="007E29C6" w:rsidRDefault="009D0B92" w:rsidP="009D0B92">
      <w:pPr>
        <w:pStyle w:val="ListParagraph"/>
        <w:ind w:left="360"/>
        <w:rPr>
          <w:b/>
          <w:caps/>
          <w:sz w:val="24"/>
          <w:szCs w:val="24"/>
        </w:rPr>
      </w:pPr>
    </w:p>
    <w:p w:rsidR="000F546E" w:rsidRPr="007E29C6" w:rsidRDefault="000F546E" w:rsidP="007E29C6">
      <w:pPr>
        <w:ind w:left="360"/>
        <w:rPr>
          <w:sz w:val="24"/>
          <w:szCs w:val="24"/>
        </w:rPr>
      </w:pPr>
      <w:r w:rsidRPr="007E29C6">
        <w:rPr>
          <w:sz w:val="24"/>
          <w:szCs w:val="24"/>
        </w:rPr>
        <w:t>Accounting is the language of business and a basic business requirement of the business curriculum.  Students seeking an undergraduate degree in business must complete Accounting I and Accounting II or their equivalent as the introductory courses in financial accounting.  Additional accounting courses are required of the business graduate.  Undergraduate degrees in business related areas (i.e. computer science) require a minimum of course work in financial accounting that includes Accounting I and II.  Those seeking an associate degree in certain areas of specialization will find it to their advantage to complete Accounting I and II.  In the final analysis, those students that need a background in financial accounting must complete Accounting I and II.</w:t>
      </w:r>
    </w:p>
    <w:p w:rsidR="000F546E" w:rsidRPr="007E29C6" w:rsidRDefault="000F546E" w:rsidP="007E29C6">
      <w:pPr>
        <w:rPr>
          <w:sz w:val="24"/>
          <w:szCs w:val="24"/>
        </w:rPr>
      </w:pPr>
    </w:p>
    <w:p w:rsidR="000F546E" w:rsidRPr="007E29C6" w:rsidRDefault="000F546E" w:rsidP="007E29C6">
      <w:pPr>
        <w:ind w:left="360"/>
        <w:rPr>
          <w:sz w:val="24"/>
          <w:szCs w:val="24"/>
        </w:rPr>
      </w:pPr>
      <w:r w:rsidRPr="007E29C6">
        <w:rPr>
          <w:sz w:val="24"/>
          <w:szCs w:val="24"/>
        </w:rPr>
        <w:t xml:space="preserve">For this course to transfer to Kansas Regents’ institutions, Accounting II must also be successfully completed.  Accounting </w:t>
      </w:r>
      <w:proofErr w:type="gramStart"/>
      <w:r w:rsidRPr="007E29C6">
        <w:rPr>
          <w:sz w:val="24"/>
          <w:szCs w:val="24"/>
        </w:rPr>
        <w:t>I</w:t>
      </w:r>
      <w:proofErr w:type="gramEnd"/>
      <w:r w:rsidRPr="007E29C6">
        <w:rPr>
          <w:sz w:val="24"/>
          <w:szCs w:val="24"/>
        </w:rPr>
        <w:t xml:space="preserve"> and Accounting II courses from Barton Community College will transfer to the Kansas Regents’ institutions as either 3 or 4 credits in Financial Accounting.</w:t>
      </w:r>
    </w:p>
    <w:p w:rsidR="000F546E" w:rsidRPr="007E29C6" w:rsidRDefault="000F546E" w:rsidP="007E29C6">
      <w:pPr>
        <w:ind w:left="360"/>
        <w:rPr>
          <w:sz w:val="24"/>
          <w:szCs w:val="24"/>
        </w:rPr>
      </w:pPr>
    </w:p>
    <w:p w:rsidR="000F546E" w:rsidRPr="007E29C6" w:rsidRDefault="000F546E" w:rsidP="007E29C6">
      <w:pPr>
        <w:ind w:left="360"/>
        <w:rPr>
          <w:sz w:val="24"/>
          <w:szCs w:val="24"/>
        </w:rPr>
      </w:pPr>
      <w:r w:rsidRPr="007E29C6">
        <w:rPr>
          <w:sz w:val="24"/>
          <w:szCs w:val="24"/>
        </w:rPr>
        <w:lastRenderedPageBreak/>
        <w:t>Transferability 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his/her tenure at Barton Community College to insure that he/she enrolls in the most appropriate set of courses for transferability.</w:t>
      </w:r>
    </w:p>
    <w:p w:rsidR="000F546E" w:rsidRPr="007E29C6" w:rsidRDefault="000F546E" w:rsidP="007E29C6">
      <w:pPr>
        <w:rPr>
          <w:sz w:val="24"/>
          <w:szCs w:val="24"/>
        </w:rPr>
      </w:pPr>
    </w:p>
    <w:p w:rsidR="000F546E" w:rsidRPr="007E29C6" w:rsidRDefault="000F546E" w:rsidP="007E29C6">
      <w:pPr>
        <w:rPr>
          <w:sz w:val="24"/>
          <w:szCs w:val="24"/>
        </w:rPr>
      </w:pPr>
    </w:p>
    <w:p w:rsidR="000F546E" w:rsidRPr="007E29C6" w:rsidRDefault="000F546E" w:rsidP="007E29C6">
      <w:pPr>
        <w:pStyle w:val="ListParagraph"/>
        <w:numPr>
          <w:ilvl w:val="0"/>
          <w:numId w:val="12"/>
        </w:numPr>
        <w:rPr>
          <w:b/>
          <w:caps/>
          <w:sz w:val="24"/>
          <w:szCs w:val="24"/>
        </w:rPr>
      </w:pPr>
      <w:r w:rsidRPr="007E29C6">
        <w:rPr>
          <w:b/>
          <w:caps/>
          <w:sz w:val="24"/>
          <w:szCs w:val="24"/>
        </w:rPr>
        <w:t>Assessment of St</w:t>
      </w:r>
      <w:r w:rsidR="009D0B92">
        <w:rPr>
          <w:b/>
          <w:caps/>
          <w:sz w:val="24"/>
          <w:szCs w:val="24"/>
        </w:rPr>
        <w:t>udent Learning</w:t>
      </w:r>
    </w:p>
    <w:p w:rsidR="000F546E" w:rsidRPr="007E29C6" w:rsidRDefault="000F546E" w:rsidP="007E29C6">
      <w:pPr>
        <w:rPr>
          <w:sz w:val="24"/>
          <w:szCs w:val="24"/>
        </w:rPr>
      </w:pPr>
    </w:p>
    <w:p w:rsidR="000F546E" w:rsidRPr="007E29C6" w:rsidRDefault="000F546E" w:rsidP="007E29C6">
      <w:pPr>
        <w:ind w:left="360"/>
        <w:rPr>
          <w:sz w:val="24"/>
          <w:szCs w:val="24"/>
        </w:rPr>
      </w:pPr>
      <w:r w:rsidRPr="007E29C6">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F546E" w:rsidRPr="007E29C6" w:rsidRDefault="000F546E" w:rsidP="007E29C6">
      <w:pPr>
        <w:ind w:left="360"/>
        <w:rPr>
          <w:sz w:val="24"/>
          <w:szCs w:val="24"/>
        </w:rPr>
      </w:pPr>
    </w:p>
    <w:p w:rsidR="000F546E" w:rsidRPr="007E29C6" w:rsidRDefault="000F546E" w:rsidP="007E29C6">
      <w:pPr>
        <w:ind w:left="360"/>
        <w:rPr>
          <w:sz w:val="24"/>
          <w:szCs w:val="24"/>
        </w:rPr>
      </w:pPr>
      <w:r w:rsidRPr="007E29C6">
        <w:rPr>
          <w:sz w:val="24"/>
          <w:szCs w:val="24"/>
        </w:rPr>
        <w:t>This course is intended to:</w:t>
      </w:r>
    </w:p>
    <w:p w:rsidR="000F546E" w:rsidRDefault="000F546E" w:rsidP="007E29C6">
      <w:pPr>
        <w:rPr>
          <w:sz w:val="24"/>
          <w:szCs w:val="24"/>
        </w:rPr>
      </w:pPr>
    </w:p>
    <w:p w:rsidR="004E15D9" w:rsidRPr="009D0B92" w:rsidRDefault="004E15D9" w:rsidP="004E15D9">
      <w:pPr>
        <w:pStyle w:val="ListParagraph"/>
        <w:numPr>
          <w:ilvl w:val="0"/>
          <w:numId w:val="16"/>
        </w:numPr>
        <w:ind w:left="810" w:hanging="450"/>
        <w:rPr>
          <w:color w:val="000000"/>
          <w:sz w:val="24"/>
          <w:szCs w:val="24"/>
        </w:rPr>
      </w:pPr>
      <w:r w:rsidRPr="009D0B92">
        <w:rPr>
          <w:color w:val="000000"/>
          <w:sz w:val="24"/>
        </w:rPr>
        <w:t>Introduce the role of accounting system as a source of information for the decision maker</w:t>
      </w:r>
    </w:p>
    <w:p w:rsidR="004E15D9" w:rsidRPr="009D0B92" w:rsidRDefault="004E15D9" w:rsidP="004E15D9">
      <w:pPr>
        <w:pStyle w:val="ListParagraph"/>
        <w:numPr>
          <w:ilvl w:val="0"/>
          <w:numId w:val="23"/>
        </w:numPr>
        <w:ind w:firstLine="0"/>
        <w:rPr>
          <w:sz w:val="24"/>
        </w:rPr>
      </w:pPr>
      <w:r w:rsidRPr="009D0B92">
        <w:rPr>
          <w:sz w:val="24"/>
        </w:rPr>
        <w:t>Describe the components of an accounting system.</w:t>
      </w:r>
    </w:p>
    <w:p w:rsidR="004E15D9" w:rsidRPr="009D0B92" w:rsidRDefault="004E15D9" w:rsidP="004E15D9">
      <w:pPr>
        <w:pStyle w:val="ListParagraph"/>
        <w:numPr>
          <w:ilvl w:val="0"/>
          <w:numId w:val="23"/>
        </w:numPr>
        <w:ind w:firstLine="0"/>
        <w:rPr>
          <w:sz w:val="24"/>
        </w:rPr>
      </w:pPr>
      <w:r w:rsidRPr="009D0B92">
        <w:rPr>
          <w:sz w:val="24"/>
        </w:rPr>
        <w:t>Detail how the accounting system assists decision makers.</w:t>
      </w:r>
    </w:p>
    <w:p w:rsidR="004E15D9" w:rsidRPr="009D0B92" w:rsidRDefault="004E15D9" w:rsidP="004E15D9">
      <w:pPr>
        <w:pStyle w:val="ListParagraph"/>
        <w:numPr>
          <w:ilvl w:val="0"/>
          <w:numId w:val="23"/>
        </w:numPr>
        <w:ind w:firstLine="0"/>
        <w:rPr>
          <w:sz w:val="24"/>
        </w:rPr>
      </w:pPr>
      <w:r w:rsidRPr="009D0B92">
        <w:rPr>
          <w:sz w:val="24"/>
        </w:rPr>
        <w:t>Identify the characteristics of sole proprietorships, partnerships, and corporations.</w:t>
      </w:r>
    </w:p>
    <w:p w:rsidR="004E15D9" w:rsidRPr="009D0B92" w:rsidRDefault="004E15D9" w:rsidP="004E15D9">
      <w:pPr>
        <w:pStyle w:val="ListParagraph"/>
        <w:numPr>
          <w:ilvl w:val="0"/>
          <w:numId w:val="23"/>
        </w:numPr>
        <w:ind w:firstLine="0"/>
        <w:rPr>
          <w:sz w:val="24"/>
        </w:rPr>
      </w:pPr>
      <w:r w:rsidRPr="009D0B92">
        <w:rPr>
          <w:sz w:val="24"/>
        </w:rPr>
        <w:t>Identify the characteristics of service companies, merchandisers and manufacturers.</w:t>
      </w:r>
    </w:p>
    <w:p w:rsidR="004E15D9" w:rsidRPr="009D0B92" w:rsidRDefault="004E15D9" w:rsidP="004E15D9">
      <w:pPr>
        <w:pStyle w:val="ListParagraph"/>
        <w:numPr>
          <w:ilvl w:val="0"/>
          <w:numId w:val="23"/>
        </w:numPr>
        <w:ind w:firstLine="0"/>
        <w:rPr>
          <w:sz w:val="24"/>
        </w:rPr>
      </w:pPr>
      <w:r w:rsidRPr="009D0B92">
        <w:rPr>
          <w:sz w:val="24"/>
        </w:rPr>
        <w:t xml:space="preserve">Describe the business entity concept, going concern concept, monetary unit concept, and the periodicity concept. </w:t>
      </w:r>
    </w:p>
    <w:p w:rsidR="004E15D9" w:rsidRPr="009D0B92" w:rsidRDefault="004E15D9" w:rsidP="004E15D9">
      <w:pPr>
        <w:pStyle w:val="ListParagraph"/>
        <w:numPr>
          <w:ilvl w:val="0"/>
          <w:numId w:val="23"/>
        </w:numPr>
        <w:ind w:firstLine="0"/>
        <w:rPr>
          <w:sz w:val="24"/>
        </w:rPr>
      </w:pPr>
      <w:r w:rsidRPr="009D0B92">
        <w:rPr>
          <w:sz w:val="24"/>
        </w:rPr>
        <w:t>Describe the benefits/protection of a partnership agreement.</w:t>
      </w:r>
    </w:p>
    <w:p w:rsidR="004E15D9" w:rsidRDefault="004E15D9" w:rsidP="004E15D9">
      <w:pPr>
        <w:pStyle w:val="ListParagraph"/>
        <w:numPr>
          <w:ilvl w:val="0"/>
          <w:numId w:val="23"/>
        </w:numPr>
        <w:ind w:firstLine="0"/>
        <w:rPr>
          <w:sz w:val="24"/>
        </w:rPr>
      </w:pPr>
      <w:r w:rsidRPr="009D0B92">
        <w:rPr>
          <w:sz w:val="24"/>
        </w:rPr>
        <w:t>Identify internal and external stakeholders.</w:t>
      </w:r>
    </w:p>
    <w:p w:rsidR="009D0B92" w:rsidRPr="009D0B92" w:rsidRDefault="009D0B92" w:rsidP="009D0B92">
      <w:pPr>
        <w:pStyle w:val="ListParagraph"/>
        <w:ind w:left="1080"/>
        <w:rPr>
          <w:sz w:val="24"/>
        </w:rPr>
      </w:pPr>
    </w:p>
    <w:p w:rsidR="004E15D9" w:rsidRPr="009D0B92" w:rsidRDefault="004E15D9" w:rsidP="004E15D9">
      <w:pPr>
        <w:pStyle w:val="ListParagraph"/>
        <w:numPr>
          <w:ilvl w:val="0"/>
          <w:numId w:val="16"/>
        </w:numPr>
        <w:ind w:left="810" w:hanging="450"/>
        <w:rPr>
          <w:color w:val="000000"/>
          <w:sz w:val="24"/>
          <w:szCs w:val="24"/>
        </w:rPr>
      </w:pPr>
      <w:r w:rsidRPr="009D0B92">
        <w:rPr>
          <w:color w:val="000000"/>
          <w:sz w:val="24"/>
        </w:rPr>
        <w:t>Demonstrate the identification, analysis, measurement, and classification of accounting events</w:t>
      </w:r>
    </w:p>
    <w:p w:rsidR="004E15D9" w:rsidRPr="009D0B92" w:rsidRDefault="004E15D9" w:rsidP="004E15D9">
      <w:pPr>
        <w:pStyle w:val="ListParagraph"/>
        <w:numPr>
          <w:ilvl w:val="0"/>
          <w:numId w:val="24"/>
        </w:numPr>
        <w:ind w:firstLine="0"/>
        <w:rPr>
          <w:sz w:val="24"/>
        </w:rPr>
      </w:pPr>
      <w:r w:rsidRPr="009D0B92">
        <w:rPr>
          <w:sz w:val="24"/>
        </w:rPr>
        <w:t>Define asset, liability, and equity.</w:t>
      </w:r>
    </w:p>
    <w:p w:rsidR="004E15D9" w:rsidRPr="009D0B92" w:rsidRDefault="004E15D9" w:rsidP="004E15D9">
      <w:pPr>
        <w:pStyle w:val="ListParagraph"/>
        <w:numPr>
          <w:ilvl w:val="0"/>
          <w:numId w:val="24"/>
        </w:numPr>
        <w:ind w:firstLine="0"/>
        <w:rPr>
          <w:sz w:val="24"/>
        </w:rPr>
      </w:pPr>
      <w:r w:rsidRPr="009D0B92">
        <w:rPr>
          <w:sz w:val="24"/>
        </w:rPr>
        <w:t>Define revenue and expense.</w:t>
      </w:r>
    </w:p>
    <w:p w:rsidR="004E15D9" w:rsidRPr="009D0B92" w:rsidRDefault="004E15D9" w:rsidP="004E15D9">
      <w:pPr>
        <w:pStyle w:val="ListParagraph"/>
        <w:numPr>
          <w:ilvl w:val="0"/>
          <w:numId w:val="24"/>
        </w:numPr>
        <w:ind w:firstLine="0"/>
        <w:rPr>
          <w:sz w:val="24"/>
        </w:rPr>
      </w:pPr>
      <w:r w:rsidRPr="009D0B92">
        <w:rPr>
          <w:sz w:val="24"/>
        </w:rPr>
        <w:t>Describe the purpose of each financial statement.</w:t>
      </w:r>
    </w:p>
    <w:p w:rsidR="004E15D9" w:rsidRPr="009D0B92" w:rsidRDefault="004E15D9" w:rsidP="004E15D9">
      <w:pPr>
        <w:pStyle w:val="ListParagraph"/>
        <w:numPr>
          <w:ilvl w:val="0"/>
          <w:numId w:val="24"/>
        </w:numPr>
        <w:ind w:firstLine="0"/>
        <w:rPr>
          <w:sz w:val="24"/>
        </w:rPr>
      </w:pPr>
      <w:r w:rsidRPr="009D0B92">
        <w:rPr>
          <w:sz w:val="24"/>
        </w:rPr>
        <w:t>Describe the purpose of notes to the financial statements.</w:t>
      </w:r>
    </w:p>
    <w:p w:rsidR="004E15D9" w:rsidRPr="009D0B92" w:rsidRDefault="004E15D9" w:rsidP="004E15D9">
      <w:pPr>
        <w:pStyle w:val="ListParagraph"/>
        <w:numPr>
          <w:ilvl w:val="0"/>
          <w:numId w:val="24"/>
        </w:numPr>
        <w:ind w:firstLine="0"/>
        <w:rPr>
          <w:color w:val="000000"/>
          <w:sz w:val="24"/>
          <w:szCs w:val="24"/>
        </w:rPr>
      </w:pPr>
      <w:r w:rsidRPr="009D0B92">
        <w:rPr>
          <w:sz w:val="24"/>
        </w:rPr>
        <w:t>Use ratio analysis to evaluate operations.</w:t>
      </w:r>
    </w:p>
    <w:p w:rsidR="009D0B92" w:rsidRPr="009D0B92" w:rsidRDefault="009D0B92" w:rsidP="009D0B92">
      <w:pPr>
        <w:pStyle w:val="ListParagraph"/>
        <w:ind w:left="1080"/>
        <w:rPr>
          <w:color w:val="000000"/>
          <w:sz w:val="24"/>
          <w:szCs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Introduce the transaction cycles</w:t>
      </w:r>
    </w:p>
    <w:p w:rsidR="009D0B92" w:rsidRPr="009D0B92" w:rsidRDefault="009D0B92" w:rsidP="009D0B92">
      <w:pPr>
        <w:pStyle w:val="ListParagraph"/>
        <w:ind w:left="360"/>
        <w:rPr>
          <w:color w:val="000000"/>
          <w:sz w:val="24"/>
          <w:szCs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Demonstrate the purpose and importance of internal controls</w:t>
      </w:r>
    </w:p>
    <w:p w:rsidR="004E15D9" w:rsidRPr="009D0B92" w:rsidRDefault="004E15D9" w:rsidP="004E15D9">
      <w:pPr>
        <w:pStyle w:val="ListParagraph"/>
        <w:numPr>
          <w:ilvl w:val="0"/>
          <w:numId w:val="15"/>
        </w:numPr>
        <w:ind w:firstLine="0"/>
        <w:rPr>
          <w:sz w:val="24"/>
        </w:rPr>
      </w:pPr>
      <w:r w:rsidRPr="009D0B92">
        <w:rPr>
          <w:sz w:val="24"/>
        </w:rPr>
        <w:t>Explain the objectives of an internal control system.</w:t>
      </w:r>
    </w:p>
    <w:p w:rsidR="004E15D9" w:rsidRPr="009D0B92" w:rsidRDefault="004E15D9" w:rsidP="004E15D9">
      <w:pPr>
        <w:pStyle w:val="ListParagraph"/>
        <w:numPr>
          <w:ilvl w:val="0"/>
          <w:numId w:val="15"/>
        </w:numPr>
        <w:ind w:firstLine="0"/>
        <w:rPr>
          <w:sz w:val="24"/>
        </w:rPr>
      </w:pPr>
      <w:r w:rsidRPr="009D0B92">
        <w:rPr>
          <w:sz w:val="24"/>
        </w:rPr>
        <w:t>Describe internal control procedures.</w:t>
      </w:r>
    </w:p>
    <w:p w:rsidR="004E15D9" w:rsidRPr="009D0B92" w:rsidRDefault="004E15D9" w:rsidP="004E15D9">
      <w:pPr>
        <w:pStyle w:val="ListParagraph"/>
        <w:numPr>
          <w:ilvl w:val="0"/>
          <w:numId w:val="15"/>
        </w:numPr>
        <w:ind w:firstLine="0"/>
        <w:rPr>
          <w:sz w:val="24"/>
        </w:rPr>
      </w:pPr>
      <w:r w:rsidRPr="009D0B92">
        <w:rPr>
          <w:sz w:val="24"/>
        </w:rPr>
        <w:t>Describe the purpose of bank reconciliation.</w:t>
      </w:r>
    </w:p>
    <w:p w:rsidR="004E15D9" w:rsidRDefault="004E15D9" w:rsidP="004E15D9">
      <w:pPr>
        <w:pStyle w:val="ListParagraph"/>
        <w:numPr>
          <w:ilvl w:val="0"/>
          <w:numId w:val="15"/>
        </w:numPr>
        <w:ind w:firstLine="0"/>
        <w:rPr>
          <w:sz w:val="24"/>
        </w:rPr>
      </w:pPr>
      <w:r w:rsidRPr="009D0B92">
        <w:rPr>
          <w:sz w:val="24"/>
        </w:rPr>
        <w:t>Prepare bank reconciliation.</w:t>
      </w:r>
    </w:p>
    <w:p w:rsidR="009D0B92" w:rsidRPr="009D0B92" w:rsidRDefault="009D0B92" w:rsidP="009D0B92">
      <w:pPr>
        <w:pStyle w:val="ListParagraph"/>
        <w:ind w:left="1080"/>
        <w:rPr>
          <w:sz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Demonstrate cost-volume profit analysis</w:t>
      </w:r>
    </w:p>
    <w:p w:rsidR="004E15D9" w:rsidRPr="009D0B92" w:rsidRDefault="004E15D9" w:rsidP="004E15D9">
      <w:pPr>
        <w:pStyle w:val="ListParagraph"/>
        <w:numPr>
          <w:ilvl w:val="0"/>
          <w:numId w:val="17"/>
        </w:numPr>
        <w:ind w:firstLine="0"/>
        <w:rPr>
          <w:sz w:val="24"/>
        </w:rPr>
      </w:pPr>
      <w:r w:rsidRPr="009D0B92">
        <w:rPr>
          <w:sz w:val="24"/>
        </w:rPr>
        <w:t>Use cost volume profit analysis to calculate an entity’s break-even point in units and sales dollars.</w:t>
      </w:r>
    </w:p>
    <w:p w:rsidR="004E15D9" w:rsidRPr="009D0B92" w:rsidRDefault="004E15D9" w:rsidP="004E15D9">
      <w:pPr>
        <w:pStyle w:val="ListParagraph"/>
        <w:numPr>
          <w:ilvl w:val="0"/>
          <w:numId w:val="17"/>
        </w:numPr>
        <w:ind w:firstLine="0"/>
        <w:rPr>
          <w:sz w:val="24"/>
        </w:rPr>
      </w:pPr>
      <w:r w:rsidRPr="009D0B92">
        <w:rPr>
          <w:sz w:val="24"/>
        </w:rPr>
        <w:t>Use cost volume profit analysis to determine a target profit level (before tax and after tax) in units and sales dollars.</w:t>
      </w:r>
    </w:p>
    <w:p w:rsidR="004E15D9" w:rsidRDefault="004E15D9" w:rsidP="004E15D9">
      <w:pPr>
        <w:pStyle w:val="ListParagraph"/>
        <w:numPr>
          <w:ilvl w:val="0"/>
          <w:numId w:val="17"/>
        </w:numPr>
        <w:ind w:firstLine="0"/>
        <w:rPr>
          <w:sz w:val="24"/>
        </w:rPr>
      </w:pPr>
      <w:r w:rsidRPr="009D0B92">
        <w:rPr>
          <w:sz w:val="24"/>
        </w:rPr>
        <w:t>Use sensitivity analysis to identify price or cost change effects to break-even points and target profit levels.</w:t>
      </w:r>
    </w:p>
    <w:p w:rsidR="009D0B92" w:rsidRPr="009D0B92" w:rsidRDefault="009D0B92" w:rsidP="009D0B92">
      <w:pPr>
        <w:pStyle w:val="ListParagraph"/>
        <w:ind w:left="1080"/>
        <w:rPr>
          <w:sz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Introduce the budgeting process</w:t>
      </w:r>
    </w:p>
    <w:p w:rsidR="004E15D9" w:rsidRPr="009D0B92" w:rsidRDefault="004E15D9" w:rsidP="004E15D9">
      <w:pPr>
        <w:pStyle w:val="ListParagraph"/>
        <w:numPr>
          <w:ilvl w:val="0"/>
          <w:numId w:val="18"/>
        </w:numPr>
        <w:ind w:firstLine="0"/>
        <w:rPr>
          <w:sz w:val="24"/>
        </w:rPr>
      </w:pPr>
      <w:r w:rsidRPr="009D0B92">
        <w:rPr>
          <w:sz w:val="24"/>
        </w:rPr>
        <w:t>Explain the process of budget preparation.</w:t>
      </w:r>
    </w:p>
    <w:p w:rsidR="004E15D9" w:rsidRPr="009D0B92" w:rsidRDefault="004E15D9" w:rsidP="004E15D9">
      <w:pPr>
        <w:pStyle w:val="ListParagraph"/>
        <w:numPr>
          <w:ilvl w:val="0"/>
          <w:numId w:val="18"/>
        </w:numPr>
        <w:ind w:firstLine="0"/>
        <w:rPr>
          <w:sz w:val="24"/>
        </w:rPr>
      </w:pPr>
      <w:r w:rsidRPr="009D0B92">
        <w:rPr>
          <w:sz w:val="24"/>
        </w:rPr>
        <w:t>Identify the components of the master budget.</w:t>
      </w:r>
    </w:p>
    <w:p w:rsidR="004E15D9" w:rsidRDefault="004E15D9" w:rsidP="004E15D9">
      <w:pPr>
        <w:pStyle w:val="ListParagraph"/>
        <w:numPr>
          <w:ilvl w:val="0"/>
          <w:numId w:val="18"/>
        </w:numPr>
        <w:ind w:firstLine="0"/>
        <w:rPr>
          <w:sz w:val="24"/>
        </w:rPr>
      </w:pPr>
      <w:r w:rsidRPr="009D0B92">
        <w:rPr>
          <w:sz w:val="24"/>
        </w:rPr>
        <w:lastRenderedPageBreak/>
        <w:t>Discuss the effects of the budget process on employee behavior.</w:t>
      </w:r>
    </w:p>
    <w:p w:rsidR="009D0B92" w:rsidRPr="009D0B92" w:rsidRDefault="009D0B92" w:rsidP="009D0B92">
      <w:pPr>
        <w:pStyle w:val="ListParagraph"/>
        <w:ind w:left="1080"/>
        <w:rPr>
          <w:sz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Examine the short-term operating decisions faced by managers</w:t>
      </w:r>
    </w:p>
    <w:p w:rsidR="004E15D9" w:rsidRDefault="004E15D9" w:rsidP="004E15D9">
      <w:pPr>
        <w:pStyle w:val="ListParagraph"/>
        <w:numPr>
          <w:ilvl w:val="0"/>
          <w:numId w:val="19"/>
        </w:numPr>
        <w:ind w:firstLine="0"/>
        <w:rPr>
          <w:sz w:val="24"/>
        </w:rPr>
      </w:pPr>
      <w:r w:rsidRPr="009D0B92">
        <w:rPr>
          <w:sz w:val="24"/>
        </w:rPr>
        <w:t>Use incremental analysis to solve special order problems and make or buy problems, and assist in the decision to add or delete a product line.</w:t>
      </w:r>
    </w:p>
    <w:p w:rsidR="009D0B92" w:rsidRPr="009D0B92" w:rsidRDefault="009D0B92" w:rsidP="009D0B92">
      <w:pPr>
        <w:pStyle w:val="ListParagraph"/>
        <w:ind w:left="1080"/>
        <w:rPr>
          <w:sz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Examine the accounting cycle</w:t>
      </w:r>
    </w:p>
    <w:p w:rsidR="004E15D9" w:rsidRPr="009D0B92" w:rsidRDefault="004E15D9" w:rsidP="004E15D9">
      <w:pPr>
        <w:pStyle w:val="ListParagraph"/>
        <w:numPr>
          <w:ilvl w:val="0"/>
          <w:numId w:val="20"/>
        </w:numPr>
        <w:ind w:firstLine="0"/>
        <w:rPr>
          <w:sz w:val="24"/>
        </w:rPr>
      </w:pPr>
      <w:r w:rsidRPr="009D0B92">
        <w:rPr>
          <w:sz w:val="24"/>
        </w:rPr>
        <w:t>Demonstrate a thorough understanding of the accounting cycle.</w:t>
      </w:r>
    </w:p>
    <w:p w:rsidR="004E15D9" w:rsidRDefault="004E15D9" w:rsidP="004E15D9">
      <w:pPr>
        <w:pStyle w:val="ListParagraph"/>
        <w:numPr>
          <w:ilvl w:val="0"/>
          <w:numId w:val="20"/>
        </w:numPr>
        <w:ind w:firstLine="0"/>
        <w:rPr>
          <w:sz w:val="24"/>
        </w:rPr>
      </w:pPr>
      <w:r w:rsidRPr="009D0B92">
        <w:rPr>
          <w:sz w:val="24"/>
        </w:rPr>
        <w:t>Apply the accounting cycle to transactions in the expenditure cycle, revenue cycle, and conversion cycle.</w:t>
      </w:r>
    </w:p>
    <w:p w:rsidR="009D0B92" w:rsidRPr="009D0B92" w:rsidRDefault="009D0B92" w:rsidP="009D0B92">
      <w:pPr>
        <w:pStyle w:val="ListParagraph"/>
        <w:ind w:left="1080"/>
        <w:rPr>
          <w:sz w:val="24"/>
        </w:rPr>
      </w:pPr>
    </w:p>
    <w:p w:rsidR="004E15D9" w:rsidRPr="009D0B92" w:rsidRDefault="004E15D9" w:rsidP="004E15D9">
      <w:pPr>
        <w:pStyle w:val="ListParagraph"/>
        <w:numPr>
          <w:ilvl w:val="0"/>
          <w:numId w:val="16"/>
        </w:numPr>
        <w:ind w:left="810" w:hanging="450"/>
        <w:rPr>
          <w:color w:val="000000"/>
          <w:sz w:val="24"/>
          <w:szCs w:val="24"/>
        </w:rPr>
      </w:pPr>
      <w:r w:rsidRPr="009D0B92">
        <w:rPr>
          <w:color w:val="000000"/>
          <w:sz w:val="24"/>
        </w:rPr>
        <w:t>Introduce accounting events in the expenditure cycle, revenue cycle, and conversion cycle</w:t>
      </w:r>
    </w:p>
    <w:p w:rsidR="009D0B92" w:rsidRPr="009D0B92" w:rsidRDefault="009D0B92" w:rsidP="009D0B92">
      <w:pPr>
        <w:pStyle w:val="ListParagraph"/>
        <w:ind w:left="810"/>
        <w:rPr>
          <w:color w:val="000000"/>
          <w:sz w:val="24"/>
          <w:szCs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Detail cash management procedure</w:t>
      </w:r>
    </w:p>
    <w:p w:rsidR="004E15D9" w:rsidRPr="009D0B92" w:rsidRDefault="004E15D9" w:rsidP="004E15D9">
      <w:pPr>
        <w:pStyle w:val="ListParagraph"/>
        <w:numPr>
          <w:ilvl w:val="0"/>
          <w:numId w:val="21"/>
        </w:numPr>
        <w:ind w:firstLine="0"/>
        <w:rPr>
          <w:sz w:val="24"/>
        </w:rPr>
      </w:pPr>
      <w:r w:rsidRPr="009D0B92">
        <w:rPr>
          <w:sz w:val="24"/>
        </w:rPr>
        <w:t>Discuss the advantages and disadvantages of holding temporary investments instead of cash.</w:t>
      </w:r>
    </w:p>
    <w:p w:rsidR="004E15D9" w:rsidRPr="009D0B92" w:rsidRDefault="004E15D9" w:rsidP="004E15D9">
      <w:pPr>
        <w:pStyle w:val="ListParagraph"/>
        <w:numPr>
          <w:ilvl w:val="0"/>
          <w:numId w:val="21"/>
        </w:numPr>
        <w:ind w:firstLine="0"/>
        <w:rPr>
          <w:sz w:val="24"/>
        </w:rPr>
      </w:pPr>
      <w:r w:rsidRPr="009D0B92">
        <w:rPr>
          <w:sz w:val="24"/>
        </w:rPr>
        <w:t>Describe the process of factoring receivables.</w:t>
      </w:r>
    </w:p>
    <w:p w:rsidR="004E15D9" w:rsidRDefault="004E15D9" w:rsidP="004E15D9">
      <w:pPr>
        <w:pStyle w:val="ListParagraph"/>
        <w:numPr>
          <w:ilvl w:val="0"/>
          <w:numId w:val="21"/>
        </w:numPr>
        <w:ind w:firstLine="0"/>
        <w:rPr>
          <w:sz w:val="24"/>
        </w:rPr>
      </w:pPr>
      <w:r w:rsidRPr="009D0B92">
        <w:rPr>
          <w:sz w:val="24"/>
        </w:rPr>
        <w:t>Demonstrate how a petty cash fund works.</w:t>
      </w:r>
    </w:p>
    <w:p w:rsidR="009D0B92" w:rsidRPr="009D0B92" w:rsidRDefault="009D0B92" w:rsidP="009D0B92">
      <w:pPr>
        <w:pStyle w:val="ListParagraph"/>
        <w:ind w:left="1080"/>
        <w:rPr>
          <w:sz w:val="24"/>
        </w:rPr>
      </w:pPr>
    </w:p>
    <w:p w:rsidR="004E15D9" w:rsidRPr="009D0B92" w:rsidRDefault="004E15D9" w:rsidP="004E15D9">
      <w:pPr>
        <w:pStyle w:val="ListParagraph"/>
        <w:numPr>
          <w:ilvl w:val="0"/>
          <w:numId w:val="16"/>
        </w:numPr>
        <w:ind w:firstLine="0"/>
        <w:rPr>
          <w:color w:val="000000"/>
          <w:sz w:val="24"/>
          <w:szCs w:val="24"/>
        </w:rPr>
      </w:pPr>
      <w:r w:rsidRPr="009D0B92">
        <w:rPr>
          <w:color w:val="000000"/>
          <w:sz w:val="24"/>
        </w:rPr>
        <w:t>Analyze and evaluate the accounting events within the transaction cycles.</w:t>
      </w:r>
    </w:p>
    <w:p w:rsidR="004E15D9" w:rsidRPr="009D0B92" w:rsidRDefault="004E15D9" w:rsidP="004E15D9">
      <w:pPr>
        <w:pStyle w:val="ListParagraph"/>
        <w:numPr>
          <w:ilvl w:val="0"/>
          <w:numId w:val="22"/>
        </w:numPr>
        <w:ind w:firstLine="0"/>
        <w:rPr>
          <w:sz w:val="24"/>
          <w:szCs w:val="24"/>
        </w:rPr>
      </w:pPr>
      <w:r w:rsidRPr="009D0B92">
        <w:rPr>
          <w:sz w:val="24"/>
        </w:rPr>
        <w:t>Use variance analysis to evaluate operations.</w:t>
      </w:r>
    </w:p>
    <w:p w:rsidR="000F546E" w:rsidRPr="009D0B92" w:rsidRDefault="000F546E" w:rsidP="007E29C6">
      <w:pPr>
        <w:rPr>
          <w:sz w:val="24"/>
          <w:szCs w:val="24"/>
        </w:rPr>
      </w:pPr>
    </w:p>
    <w:p w:rsidR="000F546E" w:rsidRPr="009D0B92" w:rsidRDefault="000F546E" w:rsidP="007E29C6">
      <w:pPr>
        <w:rPr>
          <w:sz w:val="24"/>
          <w:szCs w:val="24"/>
        </w:rPr>
      </w:pPr>
    </w:p>
    <w:p w:rsidR="00EA6514" w:rsidRDefault="00EA6514" w:rsidP="007E29C6">
      <w:pPr>
        <w:pStyle w:val="ListParagraph"/>
        <w:numPr>
          <w:ilvl w:val="0"/>
          <w:numId w:val="12"/>
        </w:numPr>
        <w:rPr>
          <w:b/>
          <w:caps/>
          <w:sz w:val="24"/>
          <w:szCs w:val="24"/>
        </w:rPr>
      </w:pPr>
      <w:r>
        <w:rPr>
          <w:b/>
          <w:caps/>
          <w:sz w:val="24"/>
          <w:szCs w:val="24"/>
        </w:rPr>
        <w:t>INSTRUCTOR</w:t>
      </w:r>
      <w:r w:rsidR="009D0B92">
        <w:rPr>
          <w:b/>
          <w:caps/>
          <w:sz w:val="24"/>
          <w:szCs w:val="24"/>
        </w:rPr>
        <w:t>’</w:t>
      </w:r>
      <w:r>
        <w:rPr>
          <w:b/>
          <w:caps/>
          <w:sz w:val="24"/>
          <w:szCs w:val="24"/>
        </w:rPr>
        <w:t>S EXPECTATIONS OF STUDENTS IN CLASS</w:t>
      </w:r>
    </w:p>
    <w:p w:rsidR="00EA6514" w:rsidRDefault="00EA6514" w:rsidP="00EA6514">
      <w:pPr>
        <w:rPr>
          <w:b/>
          <w:caps/>
          <w:sz w:val="24"/>
          <w:szCs w:val="24"/>
        </w:rPr>
      </w:pPr>
    </w:p>
    <w:p w:rsidR="009D0B92" w:rsidRPr="00EA6514" w:rsidRDefault="009D0B92" w:rsidP="00EA6514">
      <w:pPr>
        <w:rPr>
          <w:b/>
          <w:caps/>
          <w:sz w:val="24"/>
          <w:szCs w:val="24"/>
        </w:rPr>
      </w:pPr>
    </w:p>
    <w:p w:rsidR="000F546E" w:rsidRPr="007E29C6" w:rsidRDefault="007E29C6" w:rsidP="007E29C6">
      <w:pPr>
        <w:pStyle w:val="ListParagraph"/>
        <w:numPr>
          <w:ilvl w:val="0"/>
          <w:numId w:val="12"/>
        </w:numPr>
        <w:rPr>
          <w:b/>
          <w:caps/>
          <w:sz w:val="24"/>
          <w:szCs w:val="24"/>
        </w:rPr>
      </w:pPr>
      <w:r w:rsidRPr="007E29C6">
        <w:rPr>
          <w:b/>
          <w:caps/>
          <w:sz w:val="24"/>
          <w:szCs w:val="24"/>
        </w:rPr>
        <w:t>Te</w:t>
      </w:r>
      <w:r w:rsidR="000F546E" w:rsidRPr="007E29C6">
        <w:rPr>
          <w:b/>
          <w:caps/>
          <w:sz w:val="24"/>
          <w:szCs w:val="24"/>
        </w:rPr>
        <w:t>xtbook</w:t>
      </w:r>
      <w:r w:rsidR="009D0B92">
        <w:rPr>
          <w:b/>
          <w:caps/>
          <w:sz w:val="24"/>
          <w:szCs w:val="24"/>
        </w:rPr>
        <w:t>S AND OTHER REQUIRED MATERIALS</w:t>
      </w:r>
    </w:p>
    <w:p w:rsidR="000F546E" w:rsidRDefault="000F546E" w:rsidP="007E29C6">
      <w:pPr>
        <w:ind w:left="360"/>
        <w:rPr>
          <w:b/>
          <w:caps/>
          <w:sz w:val="24"/>
          <w:szCs w:val="24"/>
        </w:rPr>
      </w:pPr>
    </w:p>
    <w:p w:rsidR="009D0B92" w:rsidRPr="007E29C6" w:rsidRDefault="009D0B92" w:rsidP="007E29C6">
      <w:pPr>
        <w:ind w:left="360"/>
        <w:rPr>
          <w:b/>
          <w:caps/>
          <w:sz w:val="24"/>
          <w:szCs w:val="24"/>
        </w:rPr>
      </w:pPr>
    </w:p>
    <w:p w:rsidR="000F546E" w:rsidRPr="007E29C6" w:rsidRDefault="000F546E" w:rsidP="007E29C6">
      <w:pPr>
        <w:pStyle w:val="ListParagraph"/>
        <w:numPr>
          <w:ilvl w:val="0"/>
          <w:numId w:val="12"/>
        </w:numPr>
        <w:rPr>
          <w:b/>
          <w:caps/>
          <w:sz w:val="24"/>
          <w:szCs w:val="24"/>
        </w:rPr>
      </w:pPr>
      <w:r w:rsidRPr="007E29C6">
        <w:rPr>
          <w:b/>
          <w:caps/>
          <w:sz w:val="24"/>
          <w:szCs w:val="24"/>
        </w:rPr>
        <w:t>References</w:t>
      </w:r>
    </w:p>
    <w:p w:rsidR="000F546E" w:rsidRDefault="000F546E" w:rsidP="007E29C6">
      <w:pPr>
        <w:ind w:left="360"/>
        <w:rPr>
          <w:b/>
          <w:caps/>
          <w:sz w:val="24"/>
          <w:szCs w:val="24"/>
        </w:rPr>
      </w:pPr>
    </w:p>
    <w:p w:rsidR="009D0B92" w:rsidRPr="007E29C6" w:rsidRDefault="009D0B92" w:rsidP="007E29C6">
      <w:pPr>
        <w:ind w:left="360"/>
        <w:rPr>
          <w:b/>
          <w:caps/>
          <w:sz w:val="24"/>
          <w:szCs w:val="24"/>
        </w:rPr>
      </w:pPr>
    </w:p>
    <w:p w:rsidR="000F546E" w:rsidRPr="007E29C6" w:rsidRDefault="000F546E" w:rsidP="007E29C6">
      <w:pPr>
        <w:pStyle w:val="ListParagraph"/>
        <w:numPr>
          <w:ilvl w:val="0"/>
          <w:numId w:val="12"/>
        </w:numPr>
        <w:rPr>
          <w:b/>
          <w:caps/>
          <w:sz w:val="24"/>
          <w:szCs w:val="24"/>
        </w:rPr>
      </w:pPr>
      <w:r w:rsidRPr="007E29C6">
        <w:rPr>
          <w:b/>
          <w:caps/>
          <w:sz w:val="24"/>
          <w:szCs w:val="24"/>
        </w:rPr>
        <w:t>Methods of Instruction and Evaluation</w:t>
      </w:r>
    </w:p>
    <w:p w:rsidR="000F546E" w:rsidRDefault="000F546E" w:rsidP="007E29C6">
      <w:pPr>
        <w:ind w:left="360" w:firstLine="720"/>
        <w:rPr>
          <w:b/>
          <w:caps/>
          <w:sz w:val="24"/>
          <w:szCs w:val="24"/>
        </w:rPr>
      </w:pPr>
      <w:bookmarkStart w:id="0" w:name="_GoBack"/>
      <w:bookmarkEnd w:id="0"/>
    </w:p>
    <w:p w:rsidR="009D0B92" w:rsidRPr="007E29C6" w:rsidRDefault="009D0B92" w:rsidP="007E29C6">
      <w:pPr>
        <w:ind w:left="360" w:firstLine="720"/>
        <w:rPr>
          <w:b/>
          <w:caps/>
          <w:sz w:val="24"/>
          <w:szCs w:val="24"/>
        </w:rPr>
      </w:pPr>
    </w:p>
    <w:p w:rsidR="000F546E" w:rsidRPr="007E29C6" w:rsidRDefault="009D0B92" w:rsidP="007E29C6">
      <w:pPr>
        <w:pStyle w:val="ListParagraph"/>
        <w:numPr>
          <w:ilvl w:val="0"/>
          <w:numId w:val="12"/>
        </w:numPr>
        <w:rPr>
          <w:b/>
          <w:caps/>
          <w:sz w:val="24"/>
          <w:szCs w:val="24"/>
        </w:rPr>
      </w:pPr>
      <w:r>
        <w:rPr>
          <w:b/>
          <w:caps/>
          <w:sz w:val="24"/>
          <w:szCs w:val="24"/>
        </w:rPr>
        <w:t>AttendancE REQUIREMENTS</w:t>
      </w:r>
    </w:p>
    <w:p w:rsidR="000F546E" w:rsidRDefault="000F546E" w:rsidP="007E29C6">
      <w:pPr>
        <w:ind w:left="360"/>
        <w:rPr>
          <w:b/>
          <w:caps/>
          <w:sz w:val="24"/>
          <w:szCs w:val="24"/>
        </w:rPr>
      </w:pPr>
    </w:p>
    <w:p w:rsidR="009D0B92" w:rsidRPr="007E29C6" w:rsidRDefault="009D0B92" w:rsidP="007E29C6">
      <w:pPr>
        <w:ind w:left="360"/>
        <w:rPr>
          <w:b/>
          <w:caps/>
          <w:sz w:val="24"/>
          <w:szCs w:val="24"/>
        </w:rPr>
      </w:pPr>
    </w:p>
    <w:p w:rsidR="000F546E" w:rsidRPr="007E29C6" w:rsidRDefault="000F546E" w:rsidP="007E29C6">
      <w:pPr>
        <w:pStyle w:val="ListParagraph"/>
        <w:numPr>
          <w:ilvl w:val="0"/>
          <w:numId w:val="12"/>
        </w:numPr>
        <w:rPr>
          <w:b/>
          <w:caps/>
          <w:sz w:val="24"/>
          <w:szCs w:val="24"/>
        </w:rPr>
      </w:pPr>
      <w:r w:rsidRPr="007E29C6">
        <w:rPr>
          <w:b/>
          <w:caps/>
          <w:sz w:val="24"/>
          <w:szCs w:val="24"/>
        </w:rPr>
        <w:t>Course Outline</w:t>
      </w:r>
    </w:p>
    <w:sectPr w:rsidR="000F546E" w:rsidRPr="007E29C6" w:rsidSect="009D0B9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488"/>
    <w:multiLevelType w:val="hybridMultilevel"/>
    <w:tmpl w:val="725251AC"/>
    <w:lvl w:ilvl="0" w:tplc="9FB6AA80">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94144"/>
    <w:multiLevelType w:val="singleLevel"/>
    <w:tmpl w:val="3844FD96"/>
    <w:lvl w:ilvl="0">
      <w:start w:val="1"/>
      <w:numFmt w:val="decimal"/>
      <w:lvlText w:val="%1."/>
      <w:lvlJc w:val="left"/>
      <w:pPr>
        <w:tabs>
          <w:tab w:val="num" w:pos="720"/>
        </w:tabs>
        <w:ind w:left="720" w:hanging="720"/>
      </w:pPr>
      <w:rPr>
        <w:rFonts w:hint="default"/>
      </w:r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11546546"/>
    <w:multiLevelType w:val="singleLevel"/>
    <w:tmpl w:val="133426D2"/>
    <w:lvl w:ilvl="0">
      <w:start w:val="1"/>
      <w:numFmt w:val="upperRoman"/>
      <w:lvlText w:val="%1."/>
      <w:lvlJc w:val="left"/>
      <w:pPr>
        <w:tabs>
          <w:tab w:val="num" w:pos="720"/>
        </w:tabs>
        <w:ind w:left="720" w:hanging="720"/>
      </w:pPr>
      <w:rPr>
        <w:rFonts w:hint="default"/>
      </w:rPr>
    </w:lvl>
  </w:abstractNum>
  <w:abstractNum w:abstractNumId="4" w15:restartNumberingAfterBreak="0">
    <w:nsid w:val="16241617"/>
    <w:multiLevelType w:val="hybridMultilevel"/>
    <w:tmpl w:val="9D44B270"/>
    <w:lvl w:ilvl="0" w:tplc="F5C6390A">
      <w:start w:val="1"/>
      <w:numFmt w:val="upperLetter"/>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C7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55450"/>
    <w:multiLevelType w:val="hybridMultilevel"/>
    <w:tmpl w:val="7D74387E"/>
    <w:lvl w:ilvl="0" w:tplc="B2E0E3E8">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B30A1A"/>
    <w:multiLevelType w:val="singleLevel"/>
    <w:tmpl w:val="4B685750"/>
    <w:lvl w:ilvl="0">
      <w:start w:val="1"/>
      <w:numFmt w:val="decimal"/>
      <w:lvlText w:val="%1."/>
      <w:lvlJc w:val="left"/>
      <w:pPr>
        <w:tabs>
          <w:tab w:val="num" w:pos="720"/>
        </w:tabs>
        <w:ind w:left="720" w:hanging="720"/>
      </w:pPr>
      <w:rPr>
        <w:rFonts w:hint="default"/>
      </w:rPr>
    </w:lvl>
  </w:abstractNum>
  <w:abstractNum w:abstractNumId="8" w15:restartNumberingAfterBreak="0">
    <w:nsid w:val="1DB85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A726C5"/>
    <w:multiLevelType w:val="hybridMultilevel"/>
    <w:tmpl w:val="3E06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E6AEA"/>
    <w:multiLevelType w:val="hybridMultilevel"/>
    <w:tmpl w:val="2DD223F2"/>
    <w:lvl w:ilvl="0" w:tplc="73D4F97E">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DE080D"/>
    <w:multiLevelType w:val="hybridMultilevel"/>
    <w:tmpl w:val="F22E5758"/>
    <w:lvl w:ilvl="0" w:tplc="2268484E">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266D5D"/>
    <w:multiLevelType w:val="hybridMultilevel"/>
    <w:tmpl w:val="69041526"/>
    <w:lvl w:ilvl="0" w:tplc="CAB2A6FC">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7F47D4"/>
    <w:multiLevelType w:val="hybridMultilevel"/>
    <w:tmpl w:val="AB6A7B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631BB6"/>
    <w:multiLevelType w:val="hybridMultilevel"/>
    <w:tmpl w:val="9C30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F4FAC"/>
    <w:multiLevelType w:val="hybridMultilevel"/>
    <w:tmpl w:val="7434915E"/>
    <w:lvl w:ilvl="0" w:tplc="318ACB48">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70462D"/>
    <w:multiLevelType w:val="singleLevel"/>
    <w:tmpl w:val="DA8A9808"/>
    <w:lvl w:ilvl="0">
      <w:start w:val="4"/>
      <w:numFmt w:val="upperRoman"/>
      <w:lvlText w:val="%1."/>
      <w:lvlJc w:val="left"/>
      <w:pPr>
        <w:tabs>
          <w:tab w:val="num" w:pos="720"/>
        </w:tabs>
        <w:ind w:left="720" w:hanging="720"/>
      </w:pPr>
      <w:rPr>
        <w:rFonts w:hint="default"/>
      </w:rPr>
    </w:lvl>
  </w:abstractNum>
  <w:abstractNum w:abstractNumId="17" w15:restartNumberingAfterBreak="0">
    <w:nsid w:val="5DFB2DF2"/>
    <w:multiLevelType w:val="singleLevel"/>
    <w:tmpl w:val="B2E0AD60"/>
    <w:lvl w:ilvl="0">
      <w:start w:val="10"/>
      <w:numFmt w:val="upperRoman"/>
      <w:lvlText w:val="%1."/>
      <w:lvlJc w:val="left"/>
      <w:pPr>
        <w:tabs>
          <w:tab w:val="num" w:pos="720"/>
        </w:tabs>
        <w:ind w:left="720" w:hanging="720"/>
      </w:pPr>
      <w:rPr>
        <w:rFonts w:hint="default"/>
      </w:rPr>
    </w:lvl>
  </w:abstractNum>
  <w:abstractNum w:abstractNumId="18" w15:restartNumberingAfterBreak="0">
    <w:nsid w:val="61595D05"/>
    <w:multiLevelType w:val="singleLevel"/>
    <w:tmpl w:val="AA004DF6"/>
    <w:lvl w:ilvl="0">
      <w:start w:val="1"/>
      <w:numFmt w:val="upperRoman"/>
      <w:lvlText w:val="%1."/>
      <w:lvlJc w:val="left"/>
      <w:pPr>
        <w:tabs>
          <w:tab w:val="num" w:pos="720"/>
        </w:tabs>
        <w:ind w:left="720" w:hanging="720"/>
      </w:pPr>
      <w:rPr>
        <w:rFonts w:hint="default"/>
      </w:rPr>
    </w:lvl>
  </w:abstractNum>
  <w:abstractNum w:abstractNumId="19" w15:restartNumberingAfterBreak="0">
    <w:nsid w:val="61DA4674"/>
    <w:multiLevelType w:val="hybridMultilevel"/>
    <w:tmpl w:val="6EF8BF16"/>
    <w:lvl w:ilvl="0" w:tplc="29307BF0">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E974AB"/>
    <w:multiLevelType w:val="hybridMultilevel"/>
    <w:tmpl w:val="96FA76E6"/>
    <w:lvl w:ilvl="0" w:tplc="E9C0E916">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1C6D47"/>
    <w:multiLevelType w:val="singleLevel"/>
    <w:tmpl w:val="FE64CF3C"/>
    <w:lvl w:ilvl="0">
      <w:start w:val="7"/>
      <w:numFmt w:val="upperRoman"/>
      <w:lvlText w:val="%1."/>
      <w:lvlJc w:val="left"/>
      <w:pPr>
        <w:tabs>
          <w:tab w:val="num" w:pos="720"/>
        </w:tabs>
        <w:ind w:left="720" w:hanging="720"/>
      </w:pPr>
      <w:rPr>
        <w:rFonts w:hint="default"/>
      </w:rPr>
    </w:lvl>
  </w:abstractNum>
  <w:abstractNum w:abstractNumId="22" w15:restartNumberingAfterBreak="0">
    <w:nsid w:val="6E0A5186"/>
    <w:multiLevelType w:val="hybridMultilevel"/>
    <w:tmpl w:val="704EDEB0"/>
    <w:lvl w:ilvl="0" w:tplc="82440C76">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7"/>
  </w:num>
  <w:num w:numId="2">
    <w:abstractNumId w:val="3"/>
  </w:num>
  <w:num w:numId="3">
    <w:abstractNumId w:val="16"/>
  </w:num>
  <w:num w:numId="4">
    <w:abstractNumId w:val="1"/>
  </w:num>
  <w:num w:numId="5">
    <w:abstractNumId w:val="5"/>
  </w:num>
  <w:num w:numId="6">
    <w:abstractNumId w:val="21"/>
  </w:num>
  <w:num w:numId="7">
    <w:abstractNumId w:val="17"/>
  </w:num>
  <w:num w:numId="8">
    <w:abstractNumId w:val="18"/>
  </w:num>
  <w:num w:numId="9">
    <w:abstractNumId w:val="8"/>
  </w:num>
  <w:num w:numId="10">
    <w:abstractNumId w:val="2"/>
  </w:num>
  <w:num w:numId="11">
    <w:abstractNumId w:val="23"/>
  </w:num>
  <w:num w:numId="12">
    <w:abstractNumId w:val="13"/>
  </w:num>
  <w:num w:numId="13">
    <w:abstractNumId w:val="14"/>
  </w:num>
  <w:num w:numId="14">
    <w:abstractNumId w:val="9"/>
  </w:num>
  <w:num w:numId="15">
    <w:abstractNumId w:val="10"/>
  </w:num>
  <w:num w:numId="16">
    <w:abstractNumId w:val="4"/>
  </w:num>
  <w:num w:numId="17">
    <w:abstractNumId w:val="19"/>
  </w:num>
  <w:num w:numId="18">
    <w:abstractNumId w:val="6"/>
  </w:num>
  <w:num w:numId="19">
    <w:abstractNumId w:val="20"/>
  </w:num>
  <w:num w:numId="20">
    <w:abstractNumId w:val="15"/>
  </w:num>
  <w:num w:numId="21">
    <w:abstractNumId w:val="0"/>
  </w:num>
  <w:num w:numId="22">
    <w:abstractNumId w:val="11"/>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E0"/>
    <w:rsid w:val="000F546E"/>
    <w:rsid w:val="004E15D9"/>
    <w:rsid w:val="00751DE2"/>
    <w:rsid w:val="007E29C6"/>
    <w:rsid w:val="009D0B92"/>
    <w:rsid w:val="00AE7E78"/>
    <w:rsid w:val="00C52A9E"/>
    <w:rsid w:val="00D308DD"/>
    <w:rsid w:val="00D971E0"/>
    <w:rsid w:val="00EA6514"/>
    <w:rsid w:val="00FB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19640-434E-43EB-8EDC-CB830A8D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540"/>
      </w:tabs>
      <w:ind w:left="720" w:hanging="720"/>
      <w:outlineLvl w:val="0"/>
    </w:pPr>
    <w:rPr>
      <w:sz w:val="24"/>
    </w:rPr>
  </w:style>
  <w:style w:type="paragraph" w:styleId="Heading5">
    <w:name w:val="heading 5"/>
    <w:basedOn w:val="Normal"/>
    <w:next w:val="Normal"/>
    <w:qFormat/>
    <w:pPr>
      <w:keepNext/>
      <w:tabs>
        <w:tab w:val="right" w:pos="540"/>
        <w:tab w:val="left" w:pos="900"/>
        <w:tab w:val="left" w:pos="3600"/>
      </w:tabs>
      <w:ind w:left="900" w:hanging="900"/>
      <w:outlineLvl w:val="4"/>
    </w:pPr>
    <w:rPr>
      <w:b/>
      <w:sz w:val="24"/>
    </w:rPr>
  </w:style>
  <w:style w:type="paragraph" w:styleId="Heading6">
    <w:name w:val="heading 6"/>
    <w:basedOn w:val="Normal"/>
    <w:next w:val="Normal"/>
    <w:qFormat/>
    <w:pPr>
      <w:keepNext/>
      <w:tabs>
        <w:tab w:val="right" w:pos="540"/>
        <w:tab w:val="left" w:pos="900"/>
        <w:tab w:val="left" w:pos="3600"/>
      </w:tabs>
      <w:ind w:left="900" w:hanging="900"/>
      <w:jc w:val="center"/>
      <w:outlineLvl w:val="5"/>
    </w:pPr>
    <w:rPr>
      <w:sz w:val="24"/>
    </w:rPr>
  </w:style>
  <w:style w:type="paragraph" w:styleId="Heading7">
    <w:name w:val="heading 7"/>
    <w:basedOn w:val="Normal"/>
    <w:next w:val="Normal"/>
    <w:qFormat/>
    <w:pPr>
      <w:keepNext/>
      <w:tabs>
        <w:tab w:val="right" w:pos="540"/>
        <w:tab w:val="left" w:pos="900"/>
        <w:tab w:val="left" w:pos="3600"/>
      </w:tabs>
      <w:ind w:left="900" w:hanging="900"/>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540"/>
        <w:tab w:val="left" w:pos="900"/>
        <w:tab w:val="left" w:pos="3600"/>
      </w:tabs>
      <w:ind w:left="3600" w:hanging="2700"/>
    </w:pPr>
    <w:rPr>
      <w:sz w:val="24"/>
    </w:rPr>
  </w:style>
  <w:style w:type="paragraph" w:styleId="BodyTextIndent3">
    <w:name w:val="Body Text Indent 3"/>
    <w:basedOn w:val="Normal"/>
    <w:pPr>
      <w:tabs>
        <w:tab w:val="right" w:pos="540"/>
        <w:tab w:val="left" w:pos="900"/>
        <w:tab w:val="left" w:pos="3600"/>
      </w:tabs>
      <w:ind w:left="1440" w:hanging="540"/>
    </w:pPr>
    <w:rPr>
      <w:sz w:val="24"/>
    </w:rPr>
  </w:style>
  <w:style w:type="paragraph" w:styleId="BodyTextIndent2">
    <w:name w:val="Body Text Indent 2"/>
    <w:basedOn w:val="Normal"/>
    <w:pPr>
      <w:tabs>
        <w:tab w:val="right" w:pos="540"/>
        <w:tab w:val="left" w:pos="900"/>
        <w:tab w:val="left" w:pos="3600"/>
      </w:tabs>
      <w:ind w:left="900"/>
    </w:pPr>
    <w:rPr>
      <w:sz w:val="24"/>
    </w:rPr>
  </w:style>
  <w:style w:type="paragraph" w:styleId="ListParagraph">
    <w:name w:val="List Paragraph"/>
    <w:basedOn w:val="Normal"/>
    <w:uiPriority w:val="34"/>
    <w:qFormat/>
    <w:rsid w:val="007E29C6"/>
    <w:pPr>
      <w:ind w:left="720"/>
      <w:contextualSpacing/>
    </w:pPr>
  </w:style>
  <w:style w:type="character" w:styleId="Hyperlink">
    <w:name w:val="Hyperlink"/>
    <w:basedOn w:val="DefaultParagraphFont"/>
    <w:unhideWhenUsed/>
    <w:rsid w:val="009D0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945</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Troy</dc:creator>
  <cp:keywords/>
  <dc:description/>
  <cp:lastModifiedBy>Engel, Rayna</cp:lastModifiedBy>
  <cp:revision>6</cp:revision>
  <cp:lastPrinted>2002-12-09T14:02:00Z</cp:lastPrinted>
  <dcterms:created xsi:type="dcterms:W3CDTF">2015-09-11T21:19:00Z</dcterms:created>
  <dcterms:modified xsi:type="dcterms:W3CDTF">2015-12-17T16:56:00Z</dcterms:modified>
</cp:coreProperties>
</file>