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160" w:rsidRPr="00E81160" w:rsidRDefault="00E81160" w:rsidP="00195113">
      <w:pPr>
        <w:spacing w:after="0" w:line="240" w:lineRule="auto"/>
        <w:jc w:val="center"/>
        <w:rPr>
          <w:rFonts w:ascii="Times New Roman" w:eastAsia="Times New Roman" w:hAnsi="Times New Roman" w:cs="Times New Roman"/>
          <w:b/>
          <w:snapToGrid w:val="0"/>
          <w:sz w:val="24"/>
          <w:szCs w:val="24"/>
        </w:rPr>
      </w:pPr>
      <w:r w:rsidRPr="00E81160">
        <w:rPr>
          <w:rFonts w:ascii="Times New Roman" w:eastAsia="Times New Roman" w:hAnsi="Times New Roman" w:cs="Times New Roman"/>
          <w:b/>
          <w:snapToGrid w:val="0"/>
          <w:sz w:val="24"/>
          <w:szCs w:val="24"/>
        </w:rPr>
        <w:t>BARTON COMMUNITY COLLEGE</w:t>
      </w:r>
    </w:p>
    <w:p w:rsidR="005D1E43" w:rsidRPr="002D394D" w:rsidRDefault="00E81160" w:rsidP="002D394D">
      <w:pPr>
        <w:keepNext/>
        <w:spacing w:after="0" w:line="240" w:lineRule="auto"/>
        <w:jc w:val="center"/>
        <w:outlineLvl w:val="2"/>
        <w:rPr>
          <w:rFonts w:ascii="Times New Roman" w:eastAsia="Times New Roman" w:hAnsi="Times New Roman" w:cs="Times New Roman"/>
          <w:b/>
          <w:snapToGrid w:val="0"/>
          <w:sz w:val="24"/>
          <w:szCs w:val="24"/>
        </w:rPr>
      </w:pPr>
      <w:r w:rsidRPr="00E81160">
        <w:rPr>
          <w:rFonts w:ascii="Times New Roman" w:eastAsia="Times New Roman" w:hAnsi="Times New Roman" w:cs="Times New Roman"/>
          <w:b/>
          <w:snapToGrid w:val="0"/>
          <w:sz w:val="24"/>
          <w:szCs w:val="24"/>
        </w:rPr>
        <w:t>COURSE SYLLABUS</w:t>
      </w:r>
      <w:r w:rsidR="00F262DF">
        <w:rPr>
          <w:rFonts w:ascii="Times New Roman" w:eastAsia="Times New Roman" w:hAnsi="Times New Roman" w:cs="Times New Roman"/>
          <w:b/>
          <w:snapToGrid w:val="0"/>
          <w:sz w:val="24"/>
          <w:szCs w:val="24"/>
        </w:rPr>
        <w:t xml:space="preserve"> </w:t>
      </w:r>
    </w:p>
    <w:p w:rsidR="00195113" w:rsidRDefault="00195113" w:rsidP="00195113">
      <w:pPr>
        <w:rPr>
          <w:rFonts w:ascii="Times New Roman" w:hAnsi="Times New Roman" w:cs="Times New Roman"/>
          <w:sz w:val="24"/>
        </w:rPr>
      </w:pPr>
    </w:p>
    <w:p w:rsidR="005D1E43" w:rsidRDefault="004C57D2" w:rsidP="00195113">
      <w:pPr>
        <w:pStyle w:val="Heading2"/>
        <w:numPr>
          <w:ilvl w:val="0"/>
          <w:numId w:val="4"/>
        </w:numPr>
        <w:jc w:val="both"/>
        <w:rPr>
          <w:szCs w:val="24"/>
          <w:u w:val="none"/>
        </w:rPr>
      </w:pPr>
      <w:r>
        <w:rPr>
          <w:szCs w:val="24"/>
          <w:u w:val="none"/>
        </w:rPr>
        <w:t>G</w:t>
      </w:r>
      <w:r w:rsidR="005D1E43" w:rsidRPr="00E81160">
        <w:rPr>
          <w:szCs w:val="24"/>
          <w:u w:val="none"/>
        </w:rPr>
        <w:t>ENERAL COURSE INFORMATION</w:t>
      </w:r>
    </w:p>
    <w:p w:rsidR="002D394D" w:rsidRPr="002D394D" w:rsidRDefault="002D394D" w:rsidP="002D394D"/>
    <w:p w:rsidR="005D1E43" w:rsidRPr="00E81160" w:rsidRDefault="005D1E43" w:rsidP="00195113">
      <w:pPr>
        <w:spacing w:after="0"/>
        <w:ind w:left="720" w:firstLine="288"/>
        <w:jc w:val="both"/>
        <w:rPr>
          <w:rFonts w:ascii="Times New Roman" w:hAnsi="Times New Roman" w:cs="Times New Roman"/>
          <w:snapToGrid w:val="0"/>
          <w:sz w:val="24"/>
          <w:szCs w:val="24"/>
        </w:rPr>
      </w:pPr>
      <w:r w:rsidRPr="00E81160">
        <w:rPr>
          <w:rFonts w:ascii="Times New Roman" w:hAnsi="Times New Roman" w:cs="Times New Roman"/>
          <w:snapToGrid w:val="0"/>
          <w:sz w:val="24"/>
          <w:szCs w:val="24"/>
          <w:u w:val="single"/>
        </w:rPr>
        <w:t>Course Number</w:t>
      </w:r>
      <w:r w:rsidRPr="00E81160">
        <w:rPr>
          <w:rFonts w:ascii="Times New Roman" w:hAnsi="Times New Roman" w:cs="Times New Roman"/>
          <w:snapToGrid w:val="0"/>
          <w:sz w:val="24"/>
          <w:szCs w:val="24"/>
        </w:rPr>
        <w:t>:</w:t>
      </w:r>
      <w:r w:rsidRPr="00E81160">
        <w:rPr>
          <w:rFonts w:ascii="Times New Roman" w:hAnsi="Times New Roman" w:cs="Times New Roman"/>
          <w:snapToGrid w:val="0"/>
          <w:sz w:val="24"/>
          <w:szCs w:val="24"/>
        </w:rPr>
        <w:tab/>
      </w:r>
      <w:r w:rsidRPr="00E81160">
        <w:rPr>
          <w:rFonts w:ascii="Times New Roman" w:hAnsi="Times New Roman" w:cs="Times New Roman"/>
          <w:snapToGrid w:val="0"/>
          <w:sz w:val="24"/>
          <w:szCs w:val="24"/>
        </w:rPr>
        <w:tab/>
      </w:r>
      <w:r w:rsidR="00EC6193">
        <w:rPr>
          <w:rFonts w:ascii="Times New Roman" w:hAnsi="Times New Roman" w:cs="Times New Roman"/>
          <w:snapToGrid w:val="0"/>
          <w:sz w:val="24"/>
          <w:szCs w:val="24"/>
        </w:rPr>
        <w:t>A</w:t>
      </w:r>
      <w:r w:rsidRPr="00E81160">
        <w:rPr>
          <w:rFonts w:ascii="Times New Roman" w:hAnsi="Times New Roman" w:cs="Times New Roman"/>
          <w:snapToGrid w:val="0"/>
          <w:sz w:val="24"/>
          <w:szCs w:val="24"/>
        </w:rPr>
        <w:t>RTS 1200</w:t>
      </w:r>
    </w:p>
    <w:p w:rsidR="005D1E43" w:rsidRPr="00E81160" w:rsidRDefault="005D1E43" w:rsidP="00195113">
      <w:pPr>
        <w:spacing w:after="0"/>
        <w:ind w:left="720" w:firstLine="288"/>
        <w:jc w:val="both"/>
        <w:rPr>
          <w:rFonts w:ascii="Times New Roman" w:hAnsi="Times New Roman" w:cs="Times New Roman"/>
          <w:snapToGrid w:val="0"/>
          <w:sz w:val="24"/>
          <w:szCs w:val="24"/>
        </w:rPr>
      </w:pPr>
      <w:r w:rsidRPr="00E81160">
        <w:rPr>
          <w:rFonts w:ascii="Times New Roman" w:hAnsi="Times New Roman" w:cs="Times New Roman"/>
          <w:snapToGrid w:val="0"/>
          <w:sz w:val="24"/>
          <w:szCs w:val="24"/>
          <w:u w:val="single"/>
        </w:rPr>
        <w:t>Course Title</w:t>
      </w:r>
      <w:r w:rsidR="00195113">
        <w:rPr>
          <w:rFonts w:ascii="Times New Roman" w:hAnsi="Times New Roman" w:cs="Times New Roman"/>
          <w:snapToGrid w:val="0"/>
          <w:sz w:val="24"/>
          <w:szCs w:val="24"/>
        </w:rPr>
        <w:t>:</w:t>
      </w:r>
      <w:r w:rsidR="00195113">
        <w:rPr>
          <w:rFonts w:ascii="Times New Roman" w:hAnsi="Times New Roman" w:cs="Times New Roman"/>
          <w:snapToGrid w:val="0"/>
          <w:sz w:val="24"/>
          <w:szCs w:val="24"/>
        </w:rPr>
        <w:tab/>
      </w:r>
      <w:r w:rsidR="00195113">
        <w:rPr>
          <w:rFonts w:ascii="Times New Roman" w:hAnsi="Times New Roman" w:cs="Times New Roman"/>
          <w:snapToGrid w:val="0"/>
          <w:sz w:val="24"/>
          <w:szCs w:val="24"/>
        </w:rPr>
        <w:tab/>
      </w:r>
      <w:r w:rsidRPr="00E81160">
        <w:rPr>
          <w:rFonts w:ascii="Times New Roman" w:hAnsi="Times New Roman" w:cs="Times New Roman"/>
          <w:snapToGrid w:val="0"/>
          <w:sz w:val="24"/>
          <w:szCs w:val="24"/>
        </w:rPr>
        <w:t>Art Appreciation</w:t>
      </w:r>
    </w:p>
    <w:p w:rsidR="005D1E43" w:rsidRPr="00E81160" w:rsidRDefault="005D1E43" w:rsidP="00195113">
      <w:pPr>
        <w:spacing w:after="0"/>
        <w:ind w:left="720" w:firstLine="288"/>
        <w:jc w:val="both"/>
        <w:rPr>
          <w:rFonts w:ascii="Times New Roman" w:hAnsi="Times New Roman" w:cs="Times New Roman"/>
          <w:snapToGrid w:val="0"/>
          <w:sz w:val="24"/>
          <w:szCs w:val="24"/>
        </w:rPr>
      </w:pPr>
      <w:r w:rsidRPr="00E81160">
        <w:rPr>
          <w:rFonts w:ascii="Times New Roman" w:hAnsi="Times New Roman" w:cs="Times New Roman"/>
          <w:snapToGrid w:val="0"/>
          <w:sz w:val="24"/>
          <w:szCs w:val="24"/>
          <w:u w:val="single"/>
        </w:rPr>
        <w:t>Credit Hours</w:t>
      </w:r>
      <w:r w:rsidR="00195113">
        <w:rPr>
          <w:rFonts w:ascii="Times New Roman" w:hAnsi="Times New Roman" w:cs="Times New Roman"/>
          <w:snapToGrid w:val="0"/>
          <w:sz w:val="24"/>
          <w:szCs w:val="24"/>
        </w:rPr>
        <w:t>:</w:t>
      </w:r>
      <w:r w:rsidR="00195113">
        <w:rPr>
          <w:rFonts w:ascii="Times New Roman" w:hAnsi="Times New Roman" w:cs="Times New Roman"/>
          <w:snapToGrid w:val="0"/>
          <w:sz w:val="24"/>
          <w:szCs w:val="24"/>
        </w:rPr>
        <w:tab/>
      </w:r>
      <w:r w:rsidR="00195113">
        <w:rPr>
          <w:rFonts w:ascii="Times New Roman" w:hAnsi="Times New Roman" w:cs="Times New Roman"/>
          <w:snapToGrid w:val="0"/>
          <w:sz w:val="24"/>
          <w:szCs w:val="24"/>
        </w:rPr>
        <w:tab/>
      </w:r>
      <w:r w:rsidRPr="00E81160">
        <w:rPr>
          <w:rFonts w:ascii="Times New Roman" w:hAnsi="Times New Roman" w:cs="Times New Roman"/>
          <w:snapToGrid w:val="0"/>
          <w:sz w:val="24"/>
          <w:szCs w:val="24"/>
        </w:rPr>
        <w:t>3</w:t>
      </w:r>
    </w:p>
    <w:p w:rsidR="005D1E43" w:rsidRPr="00E81160" w:rsidRDefault="005D1E43" w:rsidP="00195113">
      <w:pPr>
        <w:spacing w:after="0"/>
        <w:ind w:left="720" w:firstLine="288"/>
        <w:jc w:val="both"/>
        <w:rPr>
          <w:rFonts w:ascii="Times New Roman" w:hAnsi="Times New Roman" w:cs="Times New Roman"/>
          <w:snapToGrid w:val="0"/>
          <w:sz w:val="24"/>
          <w:szCs w:val="24"/>
        </w:rPr>
      </w:pPr>
      <w:r w:rsidRPr="00E81160">
        <w:rPr>
          <w:rFonts w:ascii="Times New Roman" w:hAnsi="Times New Roman" w:cs="Times New Roman"/>
          <w:snapToGrid w:val="0"/>
          <w:sz w:val="24"/>
          <w:szCs w:val="24"/>
          <w:u w:val="single"/>
        </w:rPr>
        <w:t>Prerequisites</w:t>
      </w:r>
      <w:r w:rsidR="00195113">
        <w:rPr>
          <w:rFonts w:ascii="Times New Roman" w:hAnsi="Times New Roman" w:cs="Times New Roman"/>
          <w:snapToGrid w:val="0"/>
          <w:sz w:val="24"/>
          <w:szCs w:val="24"/>
        </w:rPr>
        <w:t>:</w:t>
      </w:r>
      <w:r w:rsidR="00195113">
        <w:rPr>
          <w:rFonts w:ascii="Times New Roman" w:hAnsi="Times New Roman" w:cs="Times New Roman"/>
          <w:snapToGrid w:val="0"/>
          <w:sz w:val="24"/>
          <w:szCs w:val="24"/>
        </w:rPr>
        <w:tab/>
      </w:r>
      <w:r w:rsidR="00195113">
        <w:rPr>
          <w:rFonts w:ascii="Times New Roman" w:hAnsi="Times New Roman" w:cs="Times New Roman"/>
          <w:snapToGrid w:val="0"/>
          <w:sz w:val="24"/>
          <w:szCs w:val="24"/>
        </w:rPr>
        <w:tab/>
      </w:r>
      <w:r w:rsidRPr="00E81160">
        <w:rPr>
          <w:rFonts w:ascii="Times New Roman" w:hAnsi="Times New Roman" w:cs="Times New Roman"/>
          <w:snapToGrid w:val="0"/>
          <w:sz w:val="24"/>
          <w:szCs w:val="24"/>
        </w:rPr>
        <w:t>None</w:t>
      </w:r>
    </w:p>
    <w:p w:rsidR="005D1E43" w:rsidRPr="00E81160" w:rsidRDefault="005D1E43" w:rsidP="00195113">
      <w:pPr>
        <w:spacing w:after="0"/>
        <w:ind w:left="720" w:firstLine="288"/>
        <w:jc w:val="both"/>
        <w:rPr>
          <w:rFonts w:ascii="Times New Roman" w:hAnsi="Times New Roman" w:cs="Times New Roman"/>
          <w:snapToGrid w:val="0"/>
          <w:sz w:val="24"/>
          <w:szCs w:val="24"/>
          <w:u w:val="single"/>
        </w:rPr>
      </w:pPr>
      <w:r w:rsidRPr="00E81160">
        <w:rPr>
          <w:rFonts w:ascii="Times New Roman" w:hAnsi="Times New Roman" w:cs="Times New Roman"/>
          <w:snapToGrid w:val="0"/>
          <w:sz w:val="24"/>
          <w:szCs w:val="24"/>
          <w:u w:val="single"/>
        </w:rPr>
        <w:t>Division/Discipline</w:t>
      </w:r>
      <w:r w:rsidR="00195113">
        <w:rPr>
          <w:rFonts w:ascii="Times New Roman" w:hAnsi="Times New Roman" w:cs="Times New Roman"/>
          <w:snapToGrid w:val="0"/>
          <w:sz w:val="24"/>
          <w:szCs w:val="24"/>
        </w:rPr>
        <w:t>:</w:t>
      </w:r>
      <w:r w:rsidR="00195113">
        <w:rPr>
          <w:rFonts w:ascii="Times New Roman" w:hAnsi="Times New Roman" w:cs="Times New Roman"/>
          <w:snapToGrid w:val="0"/>
          <w:sz w:val="24"/>
          <w:szCs w:val="24"/>
        </w:rPr>
        <w:tab/>
      </w:r>
      <w:r w:rsidR="00081194">
        <w:rPr>
          <w:rFonts w:ascii="Times New Roman" w:hAnsi="Times New Roman" w:cs="Times New Roman"/>
          <w:snapToGrid w:val="0"/>
          <w:sz w:val="24"/>
          <w:szCs w:val="24"/>
        </w:rPr>
        <w:t>Academic Division</w:t>
      </w:r>
      <w:r w:rsidRPr="00E81160">
        <w:rPr>
          <w:rFonts w:ascii="Times New Roman" w:hAnsi="Times New Roman" w:cs="Times New Roman"/>
          <w:snapToGrid w:val="0"/>
          <w:sz w:val="24"/>
          <w:szCs w:val="24"/>
        </w:rPr>
        <w:t>/Humanities/Art</w:t>
      </w:r>
      <w:r w:rsidR="00081194">
        <w:rPr>
          <w:rFonts w:ascii="Times New Roman" w:hAnsi="Times New Roman" w:cs="Times New Roman"/>
          <w:snapToGrid w:val="0"/>
          <w:sz w:val="24"/>
          <w:szCs w:val="24"/>
        </w:rPr>
        <w:t xml:space="preserve"> </w:t>
      </w:r>
      <w:bookmarkStart w:id="0" w:name="_GoBack"/>
      <w:bookmarkEnd w:id="0"/>
    </w:p>
    <w:p w:rsidR="005D1E43" w:rsidRDefault="005D1E43" w:rsidP="00195113">
      <w:pPr>
        <w:spacing w:after="0"/>
        <w:ind w:left="1008"/>
        <w:jc w:val="both"/>
        <w:rPr>
          <w:rFonts w:ascii="Times New Roman" w:hAnsi="Times New Roman" w:cs="Times New Roman"/>
          <w:sz w:val="24"/>
          <w:szCs w:val="24"/>
        </w:rPr>
      </w:pPr>
      <w:r w:rsidRPr="00E81160">
        <w:rPr>
          <w:rFonts w:ascii="Times New Roman" w:hAnsi="Times New Roman" w:cs="Times New Roman"/>
          <w:snapToGrid w:val="0"/>
          <w:sz w:val="24"/>
          <w:szCs w:val="24"/>
          <w:u w:val="single"/>
        </w:rPr>
        <w:t>Course Description</w:t>
      </w:r>
      <w:r w:rsidR="00195113">
        <w:rPr>
          <w:rFonts w:ascii="Times New Roman" w:hAnsi="Times New Roman" w:cs="Times New Roman"/>
          <w:snapToGrid w:val="0"/>
          <w:sz w:val="24"/>
          <w:szCs w:val="24"/>
        </w:rPr>
        <w:t>:</w:t>
      </w:r>
      <w:r w:rsidR="00195113">
        <w:rPr>
          <w:rFonts w:ascii="Times New Roman" w:hAnsi="Times New Roman" w:cs="Times New Roman"/>
          <w:snapToGrid w:val="0"/>
          <w:sz w:val="24"/>
          <w:szCs w:val="24"/>
        </w:rPr>
        <w:tab/>
      </w:r>
      <w:r w:rsidRPr="00E81160">
        <w:rPr>
          <w:rFonts w:ascii="Times New Roman" w:hAnsi="Times New Roman" w:cs="Times New Roman"/>
          <w:sz w:val="24"/>
          <w:szCs w:val="24"/>
        </w:rPr>
        <w:t xml:space="preserve">This course is an introduction to art appreciation intended to provide a foundation in the basic concepts, materials and processes of the visual arts, as well as a brief history of art in Western and </w:t>
      </w:r>
      <w:proofErr w:type="spellStart"/>
      <w:r w:rsidRPr="00E81160">
        <w:rPr>
          <w:rFonts w:ascii="Times New Roman" w:hAnsi="Times New Roman" w:cs="Times New Roman"/>
          <w:sz w:val="24"/>
          <w:szCs w:val="24"/>
        </w:rPr>
        <w:t>non Western</w:t>
      </w:r>
      <w:proofErr w:type="spellEnd"/>
      <w:r w:rsidRPr="00E81160">
        <w:rPr>
          <w:rFonts w:ascii="Times New Roman" w:hAnsi="Times New Roman" w:cs="Times New Roman"/>
          <w:sz w:val="24"/>
          <w:szCs w:val="24"/>
        </w:rPr>
        <w:t xml:space="preserve"> societies. Through analysis of examples drawn from the past and the present, it assists the student in recognizing the universal qualities in human aesthetic response and the special differences that define every culture.</w:t>
      </w:r>
    </w:p>
    <w:p w:rsidR="00195113" w:rsidRDefault="00195113" w:rsidP="00195113">
      <w:pPr>
        <w:spacing w:after="0"/>
        <w:ind w:left="1008"/>
        <w:jc w:val="both"/>
        <w:rPr>
          <w:rFonts w:ascii="Times New Roman" w:hAnsi="Times New Roman" w:cs="Times New Roman"/>
          <w:sz w:val="24"/>
          <w:szCs w:val="24"/>
        </w:rPr>
      </w:pPr>
    </w:p>
    <w:p w:rsidR="00195113" w:rsidRDefault="00195113" w:rsidP="00195113">
      <w:pPr>
        <w:spacing w:after="0"/>
        <w:ind w:left="1008"/>
        <w:jc w:val="both"/>
        <w:rPr>
          <w:rFonts w:ascii="Times New Roman" w:hAnsi="Times New Roman" w:cs="Times New Roman"/>
          <w:sz w:val="24"/>
          <w:szCs w:val="24"/>
        </w:rPr>
      </w:pPr>
    </w:p>
    <w:p w:rsidR="005D1E43" w:rsidRPr="00195113" w:rsidRDefault="005D1E43" w:rsidP="00195113">
      <w:pPr>
        <w:pStyle w:val="ListParagraph"/>
        <w:numPr>
          <w:ilvl w:val="0"/>
          <w:numId w:val="4"/>
        </w:numPr>
        <w:rPr>
          <w:rFonts w:ascii="Times New Roman" w:hAnsi="Times New Roman" w:cs="Times New Roman"/>
          <w:b/>
          <w:sz w:val="24"/>
        </w:rPr>
      </w:pPr>
      <w:r w:rsidRPr="00195113">
        <w:rPr>
          <w:rFonts w:ascii="Times New Roman" w:hAnsi="Times New Roman" w:cs="Times New Roman"/>
          <w:b/>
          <w:sz w:val="24"/>
        </w:rPr>
        <w:t>INSTRUCTOR INFORMATION</w:t>
      </w:r>
    </w:p>
    <w:p w:rsidR="005D1E43" w:rsidRPr="005D1E43" w:rsidRDefault="005D1E43" w:rsidP="00195113">
      <w:pPr>
        <w:rPr>
          <w:rFonts w:ascii="Times New Roman" w:hAnsi="Times New Roman" w:cs="Times New Roman"/>
          <w:b/>
          <w:sz w:val="24"/>
        </w:rPr>
      </w:pPr>
    </w:p>
    <w:p w:rsidR="004C57D2" w:rsidRPr="00544E10" w:rsidRDefault="00D60F1A" w:rsidP="00195113">
      <w:pPr>
        <w:pStyle w:val="ListParagraph"/>
        <w:numPr>
          <w:ilvl w:val="0"/>
          <w:numId w:val="4"/>
        </w:numPr>
        <w:rPr>
          <w:rFonts w:ascii="Times New Roman" w:hAnsi="Times New Roman" w:cs="Times New Roman"/>
          <w:b/>
          <w:sz w:val="24"/>
        </w:rPr>
      </w:pPr>
      <w:r>
        <w:rPr>
          <w:rFonts w:ascii="Times New Roman" w:hAnsi="Times New Roman" w:cs="Times New Roman"/>
          <w:b/>
          <w:sz w:val="24"/>
        </w:rPr>
        <w:t xml:space="preserve">COLLEGE </w:t>
      </w:r>
      <w:r w:rsidR="002D394D">
        <w:rPr>
          <w:rFonts w:ascii="Times New Roman" w:hAnsi="Times New Roman" w:cs="Times New Roman"/>
          <w:b/>
          <w:sz w:val="24"/>
        </w:rPr>
        <w:t>POLICIES</w:t>
      </w:r>
    </w:p>
    <w:p w:rsidR="00544E10" w:rsidRDefault="00544E10" w:rsidP="00195113">
      <w:pPr>
        <w:pStyle w:val="ListParagraph"/>
        <w:rPr>
          <w:rFonts w:ascii="Times New Roman" w:hAnsi="Times New Roman" w:cs="Times New Roman"/>
          <w:sz w:val="24"/>
        </w:rPr>
      </w:pPr>
    </w:p>
    <w:p w:rsidR="00265D48" w:rsidRDefault="00265D48" w:rsidP="00265D48">
      <w:pPr>
        <w:pStyle w:val="Default"/>
        <w:ind w:left="1080"/>
      </w:pPr>
      <w: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265D48" w:rsidRDefault="00265D48" w:rsidP="00265D48">
      <w:pPr>
        <w:pStyle w:val="Default"/>
        <w:ind w:left="720"/>
      </w:pPr>
    </w:p>
    <w:p w:rsidR="00265D48" w:rsidRDefault="00265D48" w:rsidP="00265D48">
      <w:pPr>
        <w:pStyle w:val="Default"/>
        <w:ind w:left="1080"/>
      </w:pPr>
      <w: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265D48" w:rsidRDefault="00265D48" w:rsidP="00265D48">
      <w:pPr>
        <w:pStyle w:val="Default"/>
        <w:ind w:left="720"/>
      </w:pPr>
    </w:p>
    <w:p w:rsidR="00265D48" w:rsidRDefault="00265D48" w:rsidP="00265D48">
      <w:pPr>
        <w:pStyle w:val="Default"/>
        <w:ind w:left="1080"/>
      </w:pPr>
      <w: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265D48" w:rsidRDefault="00265D48" w:rsidP="00265D48">
      <w:pPr>
        <w:pStyle w:val="Default"/>
        <w:ind w:left="720"/>
      </w:pPr>
    </w:p>
    <w:p w:rsidR="00265D48" w:rsidRDefault="00265D48" w:rsidP="00265D48">
      <w:pPr>
        <w:ind w:left="1080"/>
        <w:contextualSpacing/>
        <w:rPr>
          <w:rFonts w:ascii="Times New Roman" w:hAnsi="Times New Roman" w:cs="Times New Roman"/>
          <w:sz w:val="24"/>
          <w:szCs w:val="24"/>
        </w:rPr>
      </w:pPr>
      <w:r>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5" w:history="1">
        <w:r>
          <w:rPr>
            <w:rStyle w:val="Hyperlink"/>
            <w:szCs w:val="24"/>
          </w:rPr>
          <w:t>disabilityservices@bartonccc.edu</w:t>
        </w:r>
      </w:hyperlink>
      <w:r>
        <w:rPr>
          <w:rFonts w:ascii="Times New Roman" w:hAnsi="Times New Roman" w:cs="Times New Roman"/>
          <w:sz w:val="24"/>
          <w:szCs w:val="24"/>
        </w:rPr>
        <w:t xml:space="preserve">. </w:t>
      </w:r>
    </w:p>
    <w:p w:rsidR="005D1E43" w:rsidRDefault="005D1E43" w:rsidP="00195113">
      <w:pPr>
        <w:pStyle w:val="ListParagraph"/>
        <w:rPr>
          <w:rFonts w:ascii="Times New Roman" w:hAnsi="Times New Roman" w:cs="Times New Roman"/>
          <w:sz w:val="24"/>
        </w:rPr>
      </w:pPr>
    </w:p>
    <w:p w:rsidR="005D1E43" w:rsidRPr="00195113" w:rsidRDefault="004C57D2" w:rsidP="00195113">
      <w:pPr>
        <w:pStyle w:val="ListParagraph"/>
        <w:keepNext/>
        <w:numPr>
          <w:ilvl w:val="0"/>
          <w:numId w:val="4"/>
        </w:numPr>
        <w:spacing w:after="0" w:line="240" w:lineRule="auto"/>
        <w:outlineLvl w:val="0"/>
        <w:rPr>
          <w:rFonts w:ascii="Times New Roman" w:eastAsia="Times New Roman" w:hAnsi="Times New Roman" w:cs="Times New Roman"/>
          <w:b/>
          <w:sz w:val="24"/>
          <w:szCs w:val="24"/>
        </w:rPr>
      </w:pPr>
      <w:r w:rsidRPr="00195113">
        <w:rPr>
          <w:rFonts w:ascii="Times New Roman" w:eastAsia="Times New Roman" w:hAnsi="Times New Roman" w:cs="Times New Roman"/>
          <w:b/>
          <w:sz w:val="24"/>
          <w:szCs w:val="24"/>
        </w:rPr>
        <w:t>C</w:t>
      </w:r>
      <w:r w:rsidR="005D1E43" w:rsidRPr="00195113">
        <w:rPr>
          <w:rFonts w:ascii="Times New Roman" w:eastAsia="Times New Roman" w:hAnsi="Times New Roman" w:cs="Times New Roman"/>
          <w:b/>
          <w:sz w:val="24"/>
          <w:szCs w:val="24"/>
        </w:rPr>
        <w:t xml:space="preserve">OURSE AS VIEWED IN THE TOTAL CURRICULUM </w:t>
      </w:r>
    </w:p>
    <w:p w:rsidR="005D1E43" w:rsidRPr="005D1E43" w:rsidRDefault="005D1E43" w:rsidP="00195113">
      <w:pPr>
        <w:spacing w:after="0" w:line="240" w:lineRule="auto"/>
        <w:rPr>
          <w:rFonts w:ascii="Times New Roman" w:eastAsia="Times New Roman" w:hAnsi="Times New Roman" w:cs="Times New Roman"/>
          <w:sz w:val="24"/>
          <w:szCs w:val="24"/>
        </w:rPr>
      </w:pPr>
    </w:p>
    <w:p w:rsidR="005D1E43" w:rsidRPr="005D1E43" w:rsidRDefault="005D1E43" w:rsidP="00195113">
      <w:pPr>
        <w:spacing w:after="0" w:line="240" w:lineRule="auto"/>
        <w:ind w:left="1080"/>
        <w:rPr>
          <w:rFonts w:ascii="Times New Roman" w:eastAsia="Times New Roman" w:hAnsi="Times New Roman" w:cs="Times New Roman"/>
          <w:sz w:val="24"/>
          <w:szCs w:val="24"/>
        </w:rPr>
      </w:pPr>
      <w:r w:rsidRPr="005D1E43">
        <w:rPr>
          <w:rFonts w:ascii="Times New Roman" w:eastAsia="Times New Roman" w:hAnsi="Times New Roman" w:cs="Times New Roman"/>
          <w:sz w:val="24"/>
          <w:szCs w:val="24"/>
        </w:rPr>
        <w:t>This course will provide the student with a fundamental knowledge of the visual arts and their historical backgrounds.  Through a study of the elements of art and principles of design, including direct hands on working experience with a variety of media, the student will be able to appreciate, understand, and make an intelligent decision as to what is a successful work of art.</w:t>
      </w:r>
    </w:p>
    <w:p w:rsidR="005D1E43" w:rsidRPr="005D1E43" w:rsidRDefault="005D1E43" w:rsidP="00195113">
      <w:pPr>
        <w:spacing w:after="0" w:line="240" w:lineRule="auto"/>
        <w:ind w:left="720"/>
        <w:rPr>
          <w:rFonts w:ascii="Times New Roman" w:eastAsia="Times New Roman" w:hAnsi="Times New Roman" w:cs="Times New Roman"/>
          <w:snapToGrid w:val="0"/>
          <w:sz w:val="24"/>
          <w:szCs w:val="24"/>
        </w:rPr>
      </w:pPr>
    </w:p>
    <w:p w:rsidR="005D1E43" w:rsidRPr="005D1E43" w:rsidRDefault="005D1E43" w:rsidP="00195113">
      <w:pPr>
        <w:spacing w:after="0" w:line="240" w:lineRule="auto"/>
        <w:ind w:left="1080"/>
        <w:rPr>
          <w:rFonts w:ascii="Times New Roman" w:eastAsia="Times New Roman" w:hAnsi="Times New Roman" w:cs="Times New Roman"/>
          <w:snapToGrid w:val="0"/>
          <w:sz w:val="24"/>
          <w:szCs w:val="24"/>
        </w:rPr>
      </w:pPr>
      <w:r w:rsidRPr="005D1E43">
        <w:rPr>
          <w:rFonts w:ascii="Times New Roman" w:eastAsia="Times New Roman" w:hAnsi="Times New Roman" w:cs="Times New Roman"/>
          <w:snapToGrid w:val="0"/>
          <w:sz w:val="24"/>
          <w:szCs w:val="24"/>
        </w:rPr>
        <w:t xml:space="preserve">This course transfers well and may be used to help fulfill credit and course requirements for general education at most if not all Kansas Regents' institutions.  However, </w:t>
      </w:r>
      <w:r w:rsidRPr="005D1E43">
        <w:rPr>
          <w:rFonts w:ascii="Times New Roman" w:eastAsia="Times New Roman" w:hAnsi="Times New Roman" w:cs="Times New Roman"/>
          <w:sz w:val="24"/>
          <w:szCs w:val="24"/>
        </w:rPr>
        <w:t xml:space="preserve">general education requirements </w:t>
      </w:r>
      <w:r w:rsidRPr="005D1E43">
        <w:rPr>
          <w:rFonts w:ascii="Times New Roman" w:eastAsia="Times New Roman" w:hAnsi="Times New Roman" w:cs="Times New Roman"/>
          <w:sz w:val="24"/>
          <w:szCs w:val="24"/>
        </w:rPr>
        <w:lastRenderedPageBreak/>
        <w:t>vary among institutions, and perhaps even among departments, colleges, or programs within an institution. Also, these requirements may change from time to time and without notification.  Therefore, it shall be the student’s responsibility to obtain relevant information from intended transfer institutions during his (her) tenure at Barton Community College to insure that he (she) enrolls in the most appropriate set of courses for the transfer program.</w:t>
      </w:r>
    </w:p>
    <w:p w:rsidR="005D1E43" w:rsidRPr="005D1E43" w:rsidRDefault="005D1E43" w:rsidP="00195113">
      <w:pPr>
        <w:keepNext/>
        <w:tabs>
          <w:tab w:val="decimal" w:pos="360"/>
        </w:tabs>
        <w:spacing w:after="0" w:line="240" w:lineRule="auto"/>
        <w:ind w:left="720"/>
        <w:outlineLvl w:val="1"/>
        <w:rPr>
          <w:rFonts w:ascii="Times New Roman" w:eastAsia="Times New Roman" w:hAnsi="Times New Roman" w:cs="Times New Roman"/>
          <w:bCs/>
          <w:snapToGrid w:val="0"/>
          <w:sz w:val="24"/>
          <w:szCs w:val="24"/>
        </w:rPr>
      </w:pPr>
    </w:p>
    <w:p w:rsidR="005D1E43" w:rsidRDefault="005D1E43" w:rsidP="00195113">
      <w:pPr>
        <w:spacing w:after="0" w:line="240" w:lineRule="auto"/>
        <w:ind w:left="1080"/>
        <w:rPr>
          <w:rFonts w:ascii="Times New Roman" w:eastAsia="Calibri" w:hAnsi="Times New Roman" w:cs="Times New Roman"/>
          <w:snapToGrid w:val="0"/>
          <w:sz w:val="24"/>
          <w:szCs w:val="24"/>
        </w:rPr>
      </w:pPr>
      <w:r w:rsidRPr="005D1E43">
        <w:rPr>
          <w:rFonts w:ascii="Times New Roman" w:eastAsia="Calibri" w:hAnsi="Times New Roman" w:cs="Times New Roman"/>
          <w:snapToGrid w:val="0"/>
          <w:sz w:val="24"/>
          <w:szCs w:val="24"/>
        </w:rPr>
        <w:t xml:space="preserve">The learning outcomes and competencies detailed in this course syllabus meet or exceed those specified for this course by the Kansas Core Outcomes Groups project, and as approved by the Kansas Board of Regents – </w:t>
      </w:r>
      <w:hyperlink r:id="rId6" w:history="1">
        <w:r w:rsidRPr="005D1E43">
          <w:rPr>
            <w:rStyle w:val="Hyperlink"/>
            <w:rFonts w:ascii="Times New Roman" w:eastAsia="Calibri" w:hAnsi="Times New Roman" w:cs="Times New Roman"/>
            <w:snapToGrid w:val="0"/>
            <w:sz w:val="24"/>
            <w:szCs w:val="24"/>
          </w:rPr>
          <w:t>http://kansasregents.org/transfer_articulation</w:t>
        </w:r>
      </w:hyperlink>
      <w:r w:rsidRPr="005D1E43">
        <w:rPr>
          <w:rFonts w:ascii="Times New Roman" w:eastAsia="Calibri" w:hAnsi="Times New Roman" w:cs="Times New Roman"/>
          <w:snapToGrid w:val="0"/>
          <w:sz w:val="24"/>
          <w:szCs w:val="24"/>
        </w:rPr>
        <w:t xml:space="preserve">. </w:t>
      </w:r>
    </w:p>
    <w:p w:rsidR="00195113" w:rsidRDefault="00195113" w:rsidP="00195113">
      <w:pPr>
        <w:spacing w:after="0" w:line="240" w:lineRule="auto"/>
        <w:rPr>
          <w:rFonts w:ascii="Times New Roman" w:eastAsia="Calibri" w:hAnsi="Times New Roman" w:cs="Times New Roman"/>
          <w:snapToGrid w:val="0"/>
          <w:sz w:val="24"/>
          <w:szCs w:val="24"/>
        </w:rPr>
      </w:pPr>
    </w:p>
    <w:p w:rsidR="00F262DF" w:rsidRDefault="00F262DF" w:rsidP="00195113">
      <w:pPr>
        <w:spacing w:after="0" w:line="240" w:lineRule="auto"/>
        <w:rPr>
          <w:rFonts w:ascii="Times New Roman" w:eastAsia="Calibri" w:hAnsi="Times New Roman" w:cs="Times New Roman"/>
          <w:snapToGrid w:val="0"/>
          <w:sz w:val="24"/>
          <w:szCs w:val="24"/>
        </w:rPr>
      </w:pPr>
    </w:p>
    <w:p w:rsidR="00E81160" w:rsidRPr="00195113" w:rsidRDefault="00E81160" w:rsidP="00195113">
      <w:pPr>
        <w:pStyle w:val="ListParagraph"/>
        <w:numPr>
          <w:ilvl w:val="0"/>
          <w:numId w:val="4"/>
        </w:numPr>
        <w:spacing w:after="0" w:line="240" w:lineRule="auto"/>
        <w:rPr>
          <w:rFonts w:ascii="Times New Roman" w:eastAsia="Calibri" w:hAnsi="Times New Roman" w:cs="Times New Roman"/>
          <w:b/>
          <w:bCs/>
          <w:snapToGrid w:val="0"/>
          <w:sz w:val="24"/>
          <w:szCs w:val="24"/>
        </w:rPr>
      </w:pPr>
      <w:r w:rsidRPr="00195113">
        <w:rPr>
          <w:rFonts w:ascii="Times New Roman" w:eastAsia="Calibri" w:hAnsi="Times New Roman" w:cs="Times New Roman"/>
          <w:b/>
          <w:bCs/>
          <w:snapToGrid w:val="0"/>
          <w:sz w:val="24"/>
          <w:szCs w:val="24"/>
        </w:rPr>
        <w:t>ASSESSMENT OF STUDENT LEARNING/COURSE OUTCOMES</w:t>
      </w:r>
      <w:r w:rsidR="00544E10" w:rsidRPr="00195113">
        <w:rPr>
          <w:rFonts w:ascii="Times New Roman" w:eastAsia="Calibri" w:hAnsi="Times New Roman" w:cs="Times New Roman"/>
          <w:b/>
          <w:bCs/>
          <w:snapToGrid w:val="0"/>
          <w:sz w:val="24"/>
          <w:szCs w:val="24"/>
        </w:rPr>
        <w:t>*</w:t>
      </w:r>
    </w:p>
    <w:p w:rsidR="00544E10" w:rsidRDefault="00544E10" w:rsidP="00195113">
      <w:pPr>
        <w:spacing w:after="0" w:line="240" w:lineRule="auto"/>
        <w:ind w:left="720"/>
        <w:rPr>
          <w:rFonts w:ascii="Times New Roman" w:eastAsia="Calibri" w:hAnsi="Times New Roman" w:cs="Times New Roman"/>
          <w:snapToGrid w:val="0"/>
          <w:sz w:val="24"/>
          <w:szCs w:val="24"/>
        </w:rPr>
      </w:pPr>
    </w:p>
    <w:p w:rsidR="00E81160" w:rsidRDefault="00E81160" w:rsidP="00195113">
      <w:pPr>
        <w:spacing w:after="0" w:line="240" w:lineRule="auto"/>
        <w:ind w:left="1080"/>
        <w:rPr>
          <w:rFonts w:ascii="Times New Roman" w:eastAsia="Calibri" w:hAnsi="Times New Roman" w:cs="Times New Roman"/>
          <w:snapToGrid w:val="0"/>
          <w:sz w:val="24"/>
          <w:szCs w:val="24"/>
        </w:rPr>
      </w:pPr>
      <w:r w:rsidRPr="00E81160">
        <w:rPr>
          <w:rFonts w:ascii="Times New Roman" w:eastAsia="Calibri" w:hAnsi="Times New Roman" w:cs="Times New Roman"/>
          <w:snapToGrid w:val="0"/>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195113" w:rsidRPr="00E81160" w:rsidRDefault="00195113" w:rsidP="00195113">
      <w:pPr>
        <w:spacing w:after="0" w:line="240" w:lineRule="auto"/>
        <w:ind w:left="1080"/>
        <w:rPr>
          <w:rFonts w:ascii="Times New Roman" w:eastAsia="Calibri" w:hAnsi="Times New Roman" w:cs="Times New Roman"/>
          <w:snapToGrid w:val="0"/>
          <w:sz w:val="24"/>
          <w:szCs w:val="24"/>
        </w:rPr>
      </w:pPr>
    </w:p>
    <w:p w:rsidR="00E81160" w:rsidRPr="00E81160" w:rsidRDefault="00E81160" w:rsidP="00195113">
      <w:pPr>
        <w:spacing w:after="0" w:line="240" w:lineRule="auto"/>
        <w:ind w:left="720" w:firstLine="360"/>
        <w:rPr>
          <w:rFonts w:ascii="Times New Roman" w:eastAsia="Calibri" w:hAnsi="Times New Roman" w:cs="Times New Roman"/>
          <w:snapToGrid w:val="0"/>
          <w:sz w:val="24"/>
          <w:szCs w:val="24"/>
        </w:rPr>
      </w:pPr>
      <w:r w:rsidRPr="00E81160">
        <w:rPr>
          <w:rFonts w:ascii="Times New Roman" w:eastAsia="Calibri" w:hAnsi="Times New Roman" w:cs="Times New Roman"/>
          <w:snapToGrid w:val="0"/>
          <w:sz w:val="24"/>
          <w:szCs w:val="24"/>
        </w:rPr>
        <w:t xml:space="preserve">Upon completion of this course, students will be able to: </w:t>
      </w:r>
    </w:p>
    <w:p w:rsidR="00E81160" w:rsidRPr="00E81160" w:rsidRDefault="00E81160" w:rsidP="00195113">
      <w:pPr>
        <w:spacing w:after="0" w:line="240" w:lineRule="auto"/>
        <w:ind w:left="720" w:firstLine="720"/>
        <w:rPr>
          <w:rFonts w:ascii="Times New Roman" w:eastAsia="Calibri" w:hAnsi="Times New Roman" w:cs="Times New Roman"/>
          <w:snapToGrid w:val="0"/>
          <w:sz w:val="24"/>
          <w:szCs w:val="24"/>
        </w:rPr>
      </w:pPr>
      <w:r w:rsidRPr="00E81160">
        <w:rPr>
          <w:rFonts w:ascii="Times New Roman" w:eastAsia="Calibri" w:hAnsi="Times New Roman" w:cs="Times New Roman"/>
          <w:snapToGrid w:val="0"/>
          <w:sz w:val="24"/>
          <w:szCs w:val="24"/>
        </w:rPr>
        <w:t xml:space="preserve">1. Demonstrate an understanding of the terminology and conventions of visual expression. </w:t>
      </w:r>
    </w:p>
    <w:p w:rsidR="00E81160" w:rsidRPr="00E81160" w:rsidRDefault="00E81160" w:rsidP="00195113">
      <w:pPr>
        <w:spacing w:after="0" w:line="240" w:lineRule="auto"/>
        <w:ind w:left="1440" w:firstLine="720"/>
        <w:rPr>
          <w:rFonts w:ascii="Times New Roman" w:eastAsia="Calibri" w:hAnsi="Times New Roman" w:cs="Times New Roman"/>
          <w:snapToGrid w:val="0"/>
          <w:sz w:val="24"/>
          <w:szCs w:val="24"/>
        </w:rPr>
      </w:pPr>
      <w:r w:rsidRPr="00E81160">
        <w:rPr>
          <w:rFonts w:ascii="Times New Roman" w:eastAsia="Calibri" w:hAnsi="Times New Roman" w:cs="Times New Roman"/>
          <w:snapToGrid w:val="0"/>
          <w:sz w:val="24"/>
          <w:szCs w:val="24"/>
        </w:rPr>
        <w:t xml:space="preserve">a) Define the visual elements and principals of composition. </w:t>
      </w:r>
    </w:p>
    <w:p w:rsidR="00E81160" w:rsidRPr="00E81160" w:rsidRDefault="00E81160" w:rsidP="00195113">
      <w:pPr>
        <w:spacing w:after="0" w:line="240" w:lineRule="auto"/>
        <w:ind w:left="1440" w:firstLine="720"/>
        <w:rPr>
          <w:rFonts w:ascii="Times New Roman" w:eastAsia="Calibri" w:hAnsi="Times New Roman" w:cs="Times New Roman"/>
          <w:snapToGrid w:val="0"/>
          <w:sz w:val="24"/>
          <w:szCs w:val="24"/>
        </w:rPr>
      </w:pPr>
      <w:r w:rsidRPr="00E81160">
        <w:rPr>
          <w:rFonts w:ascii="Times New Roman" w:eastAsia="Calibri" w:hAnsi="Times New Roman" w:cs="Times New Roman"/>
          <w:snapToGrid w:val="0"/>
          <w:sz w:val="24"/>
          <w:szCs w:val="24"/>
        </w:rPr>
        <w:t>b) Discuss the materials and techniques used to create a work of art</w:t>
      </w:r>
    </w:p>
    <w:p w:rsidR="00E81160" w:rsidRPr="00E81160" w:rsidRDefault="00E81160" w:rsidP="00195113">
      <w:pPr>
        <w:spacing w:after="0" w:line="240" w:lineRule="auto"/>
        <w:ind w:left="720"/>
        <w:rPr>
          <w:rFonts w:ascii="Times New Roman" w:eastAsia="Calibri" w:hAnsi="Times New Roman" w:cs="Times New Roman"/>
          <w:snapToGrid w:val="0"/>
          <w:sz w:val="24"/>
          <w:szCs w:val="24"/>
        </w:rPr>
      </w:pPr>
      <w:r w:rsidRPr="00E81160">
        <w:rPr>
          <w:rFonts w:ascii="Times New Roman" w:eastAsia="Calibri" w:hAnsi="Times New Roman" w:cs="Times New Roman"/>
          <w:snapToGrid w:val="0"/>
          <w:sz w:val="24"/>
          <w:szCs w:val="24"/>
        </w:rPr>
        <w:t> </w:t>
      </w:r>
    </w:p>
    <w:p w:rsidR="00E81160" w:rsidRPr="00E81160" w:rsidRDefault="00E81160" w:rsidP="00195113">
      <w:pPr>
        <w:spacing w:after="0" w:line="240" w:lineRule="auto"/>
        <w:ind w:left="720" w:firstLine="720"/>
        <w:rPr>
          <w:rFonts w:ascii="Times New Roman" w:eastAsia="Calibri" w:hAnsi="Times New Roman" w:cs="Times New Roman"/>
          <w:snapToGrid w:val="0"/>
          <w:sz w:val="24"/>
          <w:szCs w:val="24"/>
        </w:rPr>
      </w:pPr>
      <w:r w:rsidRPr="00E81160">
        <w:rPr>
          <w:rFonts w:ascii="Times New Roman" w:eastAsia="Calibri" w:hAnsi="Times New Roman" w:cs="Times New Roman"/>
          <w:snapToGrid w:val="0"/>
          <w:sz w:val="24"/>
          <w:szCs w:val="24"/>
        </w:rPr>
        <w:t xml:space="preserve">2. Critically interpret and analyze works of art in terms of form and content. </w:t>
      </w:r>
    </w:p>
    <w:p w:rsidR="00E81160" w:rsidRPr="00E81160" w:rsidRDefault="00E81160" w:rsidP="00195113">
      <w:pPr>
        <w:spacing w:after="0" w:line="240" w:lineRule="auto"/>
        <w:ind w:left="1440" w:firstLine="720"/>
        <w:rPr>
          <w:rFonts w:ascii="Times New Roman" w:eastAsia="Calibri" w:hAnsi="Times New Roman" w:cs="Times New Roman"/>
          <w:snapToGrid w:val="0"/>
          <w:sz w:val="24"/>
          <w:szCs w:val="24"/>
        </w:rPr>
      </w:pPr>
      <w:r w:rsidRPr="00E81160">
        <w:rPr>
          <w:rFonts w:ascii="Times New Roman" w:eastAsia="Calibri" w:hAnsi="Times New Roman" w:cs="Times New Roman"/>
          <w:snapToGrid w:val="0"/>
          <w:sz w:val="24"/>
          <w:szCs w:val="24"/>
        </w:rPr>
        <w:t xml:space="preserve">c) Use a visual arts vocabulary to formally analyze works of art. </w:t>
      </w:r>
    </w:p>
    <w:p w:rsidR="00E81160" w:rsidRPr="00E81160" w:rsidRDefault="00E81160" w:rsidP="00195113">
      <w:pPr>
        <w:spacing w:after="0" w:line="240" w:lineRule="auto"/>
        <w:ind w:left="1440" w:firstLine="720"/>
        <w:rPr>
          <w:rFonts w:ascii="Times New Roman" w:eastAsia="Calibri" w:hAnsi="Times New Roman" w:cs="Times New Roman"/>
          <w:snapToGrid w:val="0"/>
          <w:sz w:val="24"/>
          <w:szCs w:val="24"/>
        </w:rPr>
      </w:pPr>
      <w:r w:rsidRPr="00E81160">
        <w:rPr>
          <w:rFonts w:ascii="Times New Roman" w:eastAsia="Calibri" w:hAnsi="Times New Roman" w:cs="Times New Roman"/>
          <w:snapToGrid w:val="0"/>
          <w:sz w:val="24"/>
          <w:szCs w:val="24"/>
        </w:rPr>
        <w:t>d) Solve visual arts problems independently through analysis, synthesis, and evaluation</w:t>
      </w:r>
    </w:p>
    <w:p w:rsidR="00E81160" w:rsidRPr="00E81160" w:rsidRDefault="00E81160" w:rsidP="00195113">
      <w:pPr>
        <w:spacing w:after="0" w:line="240" w:lineRule="auto"/>
        <w:ind w:left="720"/>
        <w:rPr>
          <w:rFonts w:ascii="Times New Roman" w:eastAsia="Calibri" w:hAnsi="Times New Roman" w:cs="Times New Roman"/>
          <w:snapToGrid w:val="0"/>
          <w:sz w:val="24"/>
          <w:szCs w:val="24"/>
        </w:rPr>
      </w:pPr>
      <w:r w:rsidRPr="00E81160">
        <w:rPr>
          <w:rFonts w:ascii="Times New Roman" w:eastAsia="Calibri" w:hAnsi="Times New Roman" w:cs="Times New Roman"/>
          <w:snapToGrid w:val="0"/>
          <w:sz w:val="24"/>
          <w:szCs w:val="24"/>
        </w:rPr>
        <w:t> </w:t>
      </w:r>
    </w:p>
    <w:p w:rsidR="00E81160" w:rsidRPr="00E81160" w:rsidRDefault="00E81160" w:rsidP="00195113">
      <w:pPr>
        <w:spacing w:after="0" w:line="240" w:lineRule="auto"/>
        <w:ind w:left="1440"/>
        <w:rPr>
          <w:rFonts w:ascii="Times New Roman" w:eastAsia="Calibri" w:hAnsi="Times New Roman" w:cs="Times New Roman"/>
          <w:snapToGrid w:val="0"/>
          <w:sz w:val="24"/>
          <w:szCs w:val="24"/>
        </w:rPr>
      </w:pPr>
      <w:r w:rsidRPr="00E81160">
        <w:rPr>
          <w:rFonts w:ascii="Times New Roman" w:eastAsia="Calibri" w:hAnsi="Times New Roman" w:cs="Times New Roman"/>
          <w:snapToGrid w:val="0"/>
          <w:sz w:val="24"/>
          <w:szCs w:val="24"/>
        </w:rPr>
        <w:t xml:space="preserve">3. Demonstrate an understanding of art practices, meaning, values, and methods within historical and cultural contexts. </w:t>
      </w:r>
    </w:p>
    <w:p w:rsidR="00E81160" w:rsidRPr="00E81160" w:rsidRDefault="00E81160" w:rsidP="00195113">
      <w:pPr>
        <w:spacing w:after="0" w:line="240" w:lineRule="auto"/>
        <w:ind w:left="2160"/>
        <w:rPr>
          <w:rFonts w:ascii="Times New Roman" w:eastAsia="Calibri" w:hAnsi="Times New Roman" w:cs="Times New Roman"/>
          <w:snapToGrid w:val="0"/>
          <w:sz w:val="24"/>
          <w:szCs w:val="24"/>
        </w:rPr>
      </w:pPr>
      <w:r w:rsidRPr="00E81160">
        <w:rPr>
          <w:rFonts w:ascii="Times New Roman" w:eastAsia="Calibri" w:hAnsi="Times New Roman" w:cs="Times New Roman"/>
          <w:snapToGrid w:val="0"/>
          <w:sz w:val="24"/>
          <w:szCs w:val="24"/>
        </w:rPr>
        <w:t>e) Compare the societal context in which works of art wer</w:t>
      </w:r>
      <w:r w:rsidR="00195113">
        <w:rPr>
          <w:rFonts w:ascii="Times New Roman" w:eastAsia="Calibri" w:hAnsi="Times New Roman" w:cs="Times New Roman"/>
          <w:snapToGrid w:val="0"/>
          <w:sz w:val="24"/>
          <w:szCs w:val="24"/>
        </w:rPr>
        <w:t xml:space="preserve">e created, including religious </w:t>
      </w:r>
      <w:r w:rsidRPr="00E81160">
        <w:rPr>
          <w:rFonts w:ascii="Times New Roman" w:eastAsia="Calibri" w:hAnsi="Times New Roman" w:cs="Times New Roman"/>
          <w:snapToGrid w:val="0"/>
          <w:sz w:val="24"/>
          <w:szCs w:val="24"/>
        </w:rPr>
        <w:br/>
        <w:t xml:space="preserve">factors, political factors, and economic factors. </w:t>
      </w:r>
    </w:p>
    <w:p w:rsidR="00E81160" w:rsidRDefault="00E81160" w:rsidP="00195113">
      <w:pPr>
        <w:spacing w:after="0" w:line="240" w:lineRule="auto"/>
        <w:ind w:left="1440" w:firstLine="720"/>
        <w:rPr>
          <w:rFonts w:ascii="Times New Roman" w:eastAsia="Calibri" w:hAnsi="Times New Roman" w:cs="Times New Roman"/>
          <w:snapToGrid w:val="0"/>
          <w:sz w:val="24"/>
          <w:szCs w:val="24"/>
        </w:rPr>
      </w:pPr>
      <w:r w:rsidRPr="00E81160">
        <w:rPr>
          <w:rFonts w:ascii="Times New Roman" w:eastAsia="Calibri" w:hAnsi="Times New Roman" w:cs="Times New Roman"/>
          <w:snapToGrid w:val="0"/>
          <w:sz w:val="24"/>
          <w:szCs w:val="24"/>
        </w:rPr>
        <w:t>f) Comprehend how works of art are affected by religious beliefs and iconography.</w:t>
      </w:r>
    </w:p>
    <w:p w:rsidR="00195113" w:rsidRPr="00E81160" w:rsidRDefault="00195113" w:rsidP="00195113">
      <w:pPr>
        <w:spacing w:after="0" w:line="240" w:lineRule="auto"/>
        <w:ind w:left="1440" w:firstLine="720"/>
        <w:rPr>
          <w:rFonts w:ascii="Times New Roman" w:eastAsia="Calibri" w:hAnsi="Times New Roman" w:cs="Times New Roman"/>
          <w:snapToGrid w:val="0"/>
          <w:sz w:val="24"/>
          <w:szCs w:val="24"/>
        </w:rPr>
      </w:pPr>
    </w:p>
    <w:p w:rsidR="00E81160" w:rsidRPr="00E81160" w:rsidRDefault="00E81160" w:rsidP="00195113">
      <w:pPr>
        <w:spacing w:after="0" w:line="240" w:lineRule="auto"/>
        <w:ind w:left="720"/>
        <w:rPr>
          <w:rFonts w:ascii="Times New Roman" w:eastAsia="Calibri" w:hAnsi="Times New Roman" w:cs="Times New Roman"/>
          <w:snapToGrid w:val="0"/>
          <w:sz w:val="24"/>
          <w:szCs w:val="24"/>
        </w:rPr>
      </w:pPr>
      <w:r w:rsidRPr="00E81160">
        <w:rPr>
          <w:rFonts w:ascii="Times New Roman" w:eastAsia="Calibri" w:hAnsi="Times New Roman" w:cs="Times New Roman"/>
          <w:snapToGrid w:val="0"/>
          <w:sz w:val="24"/>
          <w:szCs w:val="24"/>
        </w:rPr>
        <w:t> </w:t>
      </w:r>
      <w:r w:rsidR="00195113">
        <w:rPr>
          <w:rFonts w:ascii="Times New Roman" w:eastAsia="Calibri" w:hAnsi="Times New Roman" w:cs="Times New Roman"/>
          <w:snapToGrid w:val="0"/>
          <w:sz w:val="24"/>
          <w:szCs w:val="24"/>
        </w:rPr>
        <w:tab/>
      </w:r>
      <w:r w:rsidRPr="00E81160">
        <w:rPr>
          <w:rFonts w:ascii="Times New Roman" w:eastAsia="Calibri" w:hAnsi="Times New Roman" w:cs="Times New Roman"/>
          <w:snapToGrid w:val="0"/>
          <w:sz w:val="24"/>
          <w:szCs w:val="24"/>
        </w:rPr>
        <w:t>4. Participate in the discourse of current visual arts culture.</w:t>
      </w:r>
    </w:p>
    <w:p w:rsidR="00E81160" w:rsidRPr="00E81160" w:rsidRDefault="00E81160" w:rsidP="00195113">
      <w:pPr>
        <w:spacing w:after="0" w:line="240" w:lineRule="auto"/>
        <w:ind w:left="1440" w:firstLine="720"/>
        <w:rPr>
          <w:rFonts w:ascii="Times New Roman" w:eastAsia="Calibri" w:hAnsi="Times New Roman" w:cs="Times New Roman"/>
          <w:snapToGrid w:val="0"/>
          <w:sz w:val="24"/>
          <w:szCs w:val="24"/>
        </w:rPr>
      </w:pPr>
      <w:r w:rsidRPr="00E81160">
        <w:rPr>
          <w:rFonts w:ascii="Times New Roman" w:eastAsia="Calibri" w:hAnsi="Times New Roman" w:cs="Times New Roman"/>
          <w:snapToGrid w:val="0"/>
          <w:sz w:val="24"/>
          <w:szCs w:val="24"/>
        </w:rPr>
        <w:t>g) Evaluate works of art using formal theories and contextual theories.</w:t>
      </w:r>
    </w:p>
    <w:p w:rsidR="00E81160" w:rsidRPr="00E81160" w:rsidRDefault="00E81160" w:rsidP="00195113">
      <w:pPr>
        <w:spacing w:after="0" w:line="240" w:lineRule="auto"/>
        <w:ind w:left="1440" w:firstLine="720"/>
        <w:rPr>
          <w:rFonts w:ascii="Times New Roman" w:eastAsia="Calibri" w:hAnsi="Times New Roman" w:cs="Times New Roman"/>
          <w:snapToGrid w:val="0"/>
          <w:sz w:val="24"/>
          <w:szCs w:val="24"/>
        </w:rPr>
      </w:pPr>
      <w:r w:rsidRPr="00E81160">
        <w:rPr>
          <w:rFonts w:ascii="Times New Roman" w:eastAsia="Calibri" w:hAnsi="Times New Roman" w:cs="Times New Roman"/>
          <w:snapToGrid w:val="0"/>
          <w:sz w:val="24"/>
          <w:szCs w:val="24"/>
        </w:rPr>
        <w:t xml:space="preserve">h) Describe the role of the artistic creator </w:t>
      </w:r>
    </w:p>
    <w:p w:rsidR="00E81160" w:rsidRPr="00E81160" w:rsidRDefault="00E81160" w:rsidP="00195113">
      <w:pPr>
        <w:spacing w:after="0" w:line="240" w:lineRule="auto"/>
        <w:ind w:left="720"/>
        <w:rPr>
          <w:rFonts w:ascii="Times New Roman" w:eastAsia="Calibri" w:hAnsi="Times New Roman" w:cs="Times New Roman"/>
          <w:snapToGrid w:val="0"/>
          <w:sz w:val="24"/>
          <w:szCs w:val="24"/>
        </w:rPr>
      </w:pPr>
      <w:r w:rsidRPr="00E81160">
        <w:rPr>
          <w:rFonts w:ascii="Times New Roman" w:eastAsia="Calibri" w:hAnsi="Times New Roman" w:cs="Times New Roman"/>
          <w:snapToGrid w:val="0"/>
          <w:sz w:val="24"/>
          <w:szCs w:val="24"/>
        </w:rPr>
        <w:t> </w:t>
      </w:r>
    </w:p>
    <w:p w:rsidR="00E81160" w:rsidRDefault="00E81160" w:rsidP="00195113">
      <w:pPr>
        <w:spacing w:after="0" w:line="240" w:lineRule="auto"/>
        <w:ind w:left="720" w:firstLine="720"/>
        <w:rPr>
          <w:rFonts w:ascii="Times New Roman" w:eastAsia="Calibri" w:hAnsi="Times New Roman" w:cs="Times New Roman"/>
          <w:snapToGrid w:val="0"/>
          <w:sz w:val="24"/>
          <w:szCs w:val="24"/>
        </w:rPr>
      </w:pPr>
      <w:r w:rsidRPr="00E81160">
        <w:rPr>
          <w:rFonts w:ascii="Times New Roman" w:eastAsia="Calibri" w:hAnsi="Times New Roman" w:cs="Times New Roman"/>
          <w:snapToGrid w:val="0"/>
          <w:sz w:val="24"/>
          <w:szCs w:val="24"/>
        </w:rPr>
        <w:t>* Kansas Core Outcomes are numbered, Art Appreciation Course Competencies are lettered</w:t>
      </w:r>
    </w:p>
    <w:p w:rsidR="00445B26" w:rsidRDefault="00445B26" w:rsidP="00195113">
      <w:pPr>
        <w:spacing w:after="0" w:line="240" w:lineRule="auto"/>
        <w:ind w:left="720" w:firstLine="720"/>
        <w:rPr>
          <w:rFonts w:ascii="Times New Roman" w:eastAsia="Calibri" w:hAnsi="Times New Roman" w:cs="Times New Roman"/>
          <w:snapToGrid w:val="0"/>
          <w:sz w:val="24"/>
          <w:szCs w:val="24"/>
        </w:rPr>
      </w:pPr>
    </w:p>
    <w:p w:rsidR="00195113" w:rsidRDefault="00195113" w:rsidP="00195113">
      <w:pPr>
        <w:spacing w:after="0" w:line="240" w:lineRule="auto"/>
        <w:rPr>
          <w:rFonts w:ascii="Times New Roman" w:eastAsia="Calibri" w:hAnsi="Times New Roman" w:cs="Times New Roman"/>
          <w:snapToGrid w:val="0"/>
          <w:sz w:val="24"/>
          <w:szCs w:val="24"/>
        </w:rPr>
      </w:pPr>
    </w:p>
    <w:p w:rsidR="00544E10" w:rsidRDefault="00445B26" w:rsidP="00195113">
      <w:pPr>
        <w:pStyle w:val="ListParagraph"/>
        <w:numPr>
          <w:ilvl w:val="0"/>
          <w:numId w:val="4"/>
        </w:numPr>
        <w:spacing w:after="0" w:line="240" w:lineRule="auto"/>
        <w:rPr>
          <w:rFonts w:ascii="Times New Roman" w:eastAsia="Calibri" w:hAnsi="Times New Roman" w:cs="Times New Roman"/>
          <w:b/>
          <w:snapToGrid w:val="0"/>
          <w:sz w:val="24"/>
          <w:szCs w:val="24"/>
        </w:rPr>
      </w:pPr>
      <w:r w:rsidRPr="00445B26">
        <w:rPr>
          <w:rFonts w:ascii="Times New Roman" w:eastAsia="Calibri" w:hAnsi="Times New Roman" w:cs="Times New Roman"/>
          <w:b/>
          <w:snapToGrid w:val="0"/>
          <w:sz w:val="24"/>
          <w:szCs w:val="24"/>
        </w:rPr>
        <w:t>INSTRUCTOR’S EXPECTATIONS OF STUDENTS IN CLASS</w:t>
      </w:r>
    </w:p>
    <w:p w:rsidR="00445B26" w:rsidRDefault="00445B26" w:rsidP="00445B26">
      <w:pPr>
        <w:pStyle w:val="ListParagraph"/>
        <w:spacing w:after="0" w:line="240" w:lineRule="auto"/>
        <w:ind w:left="1080"/>
        <w:rPr>
          <w:rFonts w:ascii="Times New Roman" w:eastAsia="Calibri" w:hAnsi="Times New Roman" w:cs="Times New Roman"/>
          <w:b/>
          <w:snapToGrid w:val="0"/>
          <w:sz w:val="24"/>
          <w:szCs w:val="24"/>
        </w:rPr>
      </w:pPr>
    </w:p>
    <w:p w:rsidR="00445B26" w:rsidRPr="00445B26" w:rsidRDefault="00445B26" w:rsidP="00445B26">
      <w:pPr>
        <w:pStyle w:val="ListParagraph"/>
        <w:spacing w:after="0" w:line="240" w:lineRule="auto"/>
        <w:ind w:left="1080"/>
        <w:rPr>
          <w:rFonts w:ascii="Times New Roman" w:eastAsia="Calibri" w:hAnsi="Times New Roman" w:cs="Times New Roman"/>
          <w:b/>
          <w:snapToGrid w:val="0"/>
          <w:sz w:val="24"/>
          <w:szCs w:val="24"/>
        </w:rPr>
      </w:pPr>
    </w:p>
    <w:p w:rsidR="00445B26" w:rsidRDefault="00445B26" w:rsidP="00195113">
      <w:pPr>
        <w:pStyle w:val="ListParagraph"/>
        <w:numPr>
          <w:ilvl w:val="0"/>
          <w:numId w:val="4"/>
        </w:numPr>
        <w:spacing w:after="0" w:line="240" w:lineRule="auto"/>
        <w:rPr>
          <w:rFonts w:ascii="Times New Roman" w:eastAsia="Calibri" w:hAnsi="Times New Roman" w:cs="Times New Roman"/>
          <w:b/>
          <w:snapToGrid w:val="0"/>
          <w:sz w:val="24"/>
          <w:szCs w:val="24"/>
        </w:rPr>
      </w:pPr>
      <w:r w:rsidRPr="00445B26">
        <w:rPr>
          <w:rFonts w:ascii="Times New Roman" w:eastAsia="Calibri" w:hAnsi="Times New Roman" w:cs="Times New Roman"/>
          <w:b/>
          <w:snapToGrid w:val="0"/>
          <w:sz w:val="24"/>
          <w:szCs w:val="24"/>
        </w:rPr>
        <w:t>TEXTBOOKS AND OTHER REQUIRED MATERIALS</w:t>
      </w:r>
    </w:p>
    <w:p w:rsidR="00445B26" w:rsidRDefault="00445B26" w:rsidP="00445B26">
      <w:pPr>
        <w:spacing w:after="0" w:line="240" w:lineRule="auto"/>
        <w:rPr>
          <w:rFonts w:ascii="Times New Roman" w:eastAsia="Calibri" w:hAnsi="Times New Roman" w:cs="Times New Roman"/>
          <w:b/>
          <w:snapToGrid w:val="0"/>
          <w:sz w:val="24"/>
          <w:szCs w:val="24"/>
        </w:rPr>
      </w:pPr>
    </w:p>
    <w:p w:rsidR="00445B26" w:rsidRPr="00445B26" w:rsidRDefault="00445B26" w:rsidP="00445B26">
      <w:pPr>
        <w:spacing w:after="0" w:line="240" w:lineRule="auto"/>
        <w:rPr>
          <w:rFonts w:ascii="Times New Roman" w:eastAsia="Calibri" w:hAnsi="Times New Roman" w:cs="Times New Roman"/>
          <w:b/>
          <w:snapToGrid w:val="0"/>
          <w:sz w:val="24"/>
          <w:szCs w:val="24"/>
        </w:rPr>
      </w:pPr>
    </w:p>
    <w:p w:rsidR="00445B26" w:rsidRDefault="00445B26" w:rsidP="00195113">
      <w:pPr>
        <w:pStyle w:val="ListParagraph"/>
        <w:numPr>
          <w:ilvl w:val="0"/>
          <w:numId w:val="4"/>
        </w:numPr>
        <w:spacing w:after="0" w:line="240" w:lineRule="auto"/>
        <w:rPr>
          <w:rFonts w:ascii="Times New Roman" w:eastAsia="Calibri" w:hAnsi="Times New Roman" w:cs="Times New Roman"/>
          <w:b/>
          <w:snapToGrid w:val="0"/>
          <w:sz w:val="24"/>
          <w:szCs w:val="24"/>
        </w:rPr>
      </w:pPr>
      <w:r w:rsidRPr="00445B26">
        <w:rPr>
          <w:rFonts w:ascii="Times New Roman" w:eastAsia="Calibri" w:hAnsi="Times New Roman" w:cs="Times New Roman"/>
          <w:b/>
          <w:snapToGrid w:val="0"/>
          <w:sz w:val="24"/>
          <w:szCs w:val="24"/>
        </w:rPr>
        <w:t>REFERENCES</w:t>
      </w:r>
    </w:p>
    <w:p w:rsidR="00445B26" w:rsidRDefault="00445B26" w:rsidP="00445B26">
      <w:pPr>
        <w:pStyle w:val="ListParagraph"/>
        <w:spacing w:after="0" w:line="240" w:lineRule="auto"/>
        <w:ind w:left="1080"/>
        <w:rPr>
          <w:rFonts w:ascii="Times New Roman" w:eastAsia="Calibri" w:hAnsi="Times New Roman" w:cs="Times New Roman"/>
          <w:b/>
          <w:snapToGrid w:val="0"/>
          <w:sz w:val="24"/>
          <w:szCs w:val="24"/>
        </w:rPr>
      </w:pPr>
    </w:p>
    <w:p w:rsidR="00445B26" w:rsidRPr="00445B26" w:rsidRDefault="00445B26" w:rsidP="00445B26">
      <w:pPr>
        <w:pStyle w:val="ListParagraph"/>
        <w:spacing w:after="0" w:line="240" w:lineRule="auto"/>
        <w:ind w:left="1080"/>
        <w:rPr>
          <w:rFonts w:ascii="Times New Roman" w:eastAsia="Calibri" w:hAnsi="Times New Roman" w:cs="Times New Roman"/>
          <w:b/>
          <w:snapToGrid w:val="0"/>
          <w:sz w:val="24"/>
          <w:szCs w:val="24"/>
        </w:rPr>
      </w:pPr>
    </w:p>
    <w:p w:rsidR="00445B26" w:rsidRDefault="00445B26" w:rsidP="00195113">
      <w:pPr>
        <w:pStyle w:val="ListParagraph"/>
        <w:numPr>
          <w:ilvl w:val="0"/>
          <w:numId w:val="4"/>
        </w:numPr>
        <w:spacing w:after="0" w:line="240" w:lineRule="auto"/>
        <w:rPr>
          <w:rFonts w:ascii="Times New Roman" w:eastAsia="Calibri" w:hAnsi="Times New Roman" w:cs="Times New Roman"/>
          <w:b/>
          <w:snapToGrid w:val="0"/>
          <w:sz w:val="24"/>
          <w:szCs w:val="24"/>
        </w:rPr>
      </w:pPr>
      <w:r w:rsidRPr="00445B26">
        <w:rPr>
          <w:rFonts w:ascii="Times New Roman" w:eastAsia="Calibri" w:hAnsi="Times New Roman" w:cs="Times New Roman"/>
          <w:b/>
          <w:snapToGrid w:val="0"/>
          <w:sz w:val="24"/>
          <w:szCs w:val="24"/>
        </w:rPr>
        <w:t>METHODS OF INSTRUCTION AND EVALUATION</w:t>
      </w:r>
    </w:p>
    <w:p w:rsidR="00445B26" w:rsidRDefault="00445B26" w:rsidP="00445B26">
      <w:pPr>
        <w:spacing w:after="0" w:line="240" w:lineRule="auto"/>
        <w:rPr>
          <w:rFonts w:ascii="Times New Roman" w:eastAsia="Calibri" w:hAnsi="Times New Roman" w:cs="Times New Roman"/>
          <w:b/>
          <w:snapToGrid w:val="0"/>
          <w:sz w:val="24"/>
          <w:szCs w:val="24"/>
        </w:rPr>
      </w:pPr>
    </w:p>
    <w:p w:rsidR="00445B26" w:rsidRPr="00445B26" w:rsidRDefault="00445B26" w:rsidP="00445B26">
      <w:pPr>
        <w:spacing w:after="0" w:line="240" w:lineRule="auto"/>
        <w:rPr>
          <w:rFonts w:ascii="Times New Roman" w:eastAsia="Calibri" w:hAnsi="Times New Roman" w:cs="Times New Roman"/>
          <w:b/>
          <w:snapToGrid w:val="0"/>
          <w:sz w:val="24"/>
          <w:szCs w:val="24"/>
        </w:rPr>
      </w:pPr>
    </w:p>
    <w:p w:rsidR="00445B26" w:rsidRDefault="00445B26" w:rsidP="00195113">
      <w:pPr>
        <w:pStyle w:val="ListParagraph"/>
        <w:numPr>
          <w:ilvl w:val="0"/>
          <w:numId w:val="4"/>
        </w:numPr>
        <w:spacing w:after="0" w:line="240" w:lineRule="auto"/>
        <w:rPr>
          <w:rFonts w:ascii="Times New Roman" w:eastAsia="Calibri" w:hAnsi="Times New Roman" w:cs="Times New Roman"/>
          <w:b/>
          <w:snapToGrid w:val="0"/>
          <w:sz w:val="24"/>
          <w:szCs w:val="24"/>
        </w:rPr>
      </w:pPr>
      <w:r w:rsidRPr="00445B26">
        <w:rPr>
          <w:rFonts w:ascii="Times New Roman" w:eastAsia="Calibri" w:hAnsi="Times New Roman" w:cs="Times New Roman"/>
          <w:b/>
          <w:snapToGrid w:val="0"/>
          <w:sz w:val="24"/>
          <w:szCs w:val="24"/>
        </w:rPr>
        <w:lastRenderedPageBreak/>
        <w:t>ATTENDANCE REQUIREMENTS</w:t>
      </w:r>
    </w:p>
    <w:p w:rsidR="00445B26" w:rsidRDefault="00445B26" w:rsidP="00445B26">
      <w:pPr>
        <w:spacing w:after="0" w:line="240" w:lineRule="auto"/>
        <w:rPr>
          <w:rFonts w:ascii="Times New Roman" w:eastAsia="Calibri" w:hAnsi="Times New Roman" w:cs="Times New Roman"/>
          <w:b/>
          <w:snapToGrid w:val="0"/>
          <w:sz w:val="24"/>
          <w:szCs w:val="24"/>
        </w:rPr>
      </w:pPr>
    </w:p>
    <w:p w:rsidR="00F262DF" w:rsidRPr="00445B26" w:rsidRDefault="00F262DF" w:rsidP="00445B26">
      <w:pPr>
        <w:spacing w:after="0" w:line="240" w:lineRule="auto"/>
        <w:rPr>
          <w:rFonts w:ascii="Times New Roman" w:eastAsia="Calibri" w:hAnsi="Times New Roman" w:cs="Times New Roman"/>
          <w:b/>
          <w:snapToGrid w:val="0"/>
          <w:sz w:val="24"/>
          <w:szCs w:val="24"/>
        </w:rPr>
      </w:pPr>
    </w:p>
    <w:p w:rsidR="00445B26" w:rsidRPr="00195113" w:rsidRDefault="00445B26" w:rsidP="00195113">
      <w:pPr>
        <w:pStyle w:val="ListParagraph"/>
        <w:numPr>
          <w:ilvl w:val="0"/>
          <w:numId w:val="4"/>
        </w:numPr>
        <w:spacing w:after="0" w:line="240" w:lineRule="auto"/>
        <w:rPr>
          <w:rFonts w:ascii="Times New Roman" w:eastAsia="Calibri" w:hAnsi="Times New Roman" w:cs="Times New Roman"/>
          <w:snapToGrid w:val="0"/>
          <w:sz w:val="24"/>
          <w:szCs w:val="24"/>
        </w:rPr>
      </w:pPr>
      <w:r w:rsidRPr="00445B26">
        <w:rPr>
          <w:rFonts w:ascii="Times New Roman" w:eastAsia="Calibri" w:hAnsi="Times New Roman" w:cs="Times New Roman"/>
          <w:b/>
          <w:snapToGrid w:val="0"/>
          <w:sz w:val="24"/>
          <w:szCs w:val="24"/>
        </w:rPr>
        <w:t>COURSE OUTLINE</w:t>
      </w:r>
    </w:p>
    <w:p w:rsidR="00544E10" w:rsidRDefault="00544E10" w:rsidP="00195113">
      <w:pPr>
        <w:spacing w:after="0" w:line="240" w:lineRule="auto"/>
        <w:ind w:left="720"/>
        <w:rPr>
          <w:rFonts w:ascii="Times New Roman" w:eastAsia="Calibri" w:hAnsi="Times New Roman" w:cs="Times New Roman"/>
          <w:snapToGrid w:val="0"/>
          <w:sz w:val="24"/>
          <w:szCs w:val="24"/>
        </w:rPr>
      </w:pPr>
    </w:p>
    <w:p w:rsidR="00544E10" w:rsidRDefault="00544E10" w:rsidP="00195113">
      <w:pPr>
        <w:spacing w:after="0" w:line="240" w:lineRule="auto"/>
        <w:ind w:left="720"/>
        <w:rPr>
          <w:rFonts w:ascii="Times New Roman" w:eastAsia="Calibri" w:hAnsi="Times New Roman" w:cs="Times New Roman"/>
          <w:snapToGrid w:val="0"/>
          <w:sz w:val="24"/>
          <w:szCs w:val="24"/>
        </w:rPr>
      </w:pPr>
    </w:p>
    <w:p w:rsidR="00544E10" w:rsidRDefault="00544E10" w:rsidP="00195113">
      <w:pPr>
        <w:spacing w:after="0" w:line="240" w:lineRule="auto"/>
        <w:ind w:left="720"/>
        <w:rPr>
          <w:rFonts w:ascii="Times New Roman" w:eastAsia="Calibri" w:hAnsi="Times New Roman" w:cs="Times New Roman"/>
          <w:snapToGrid w:val="0"/>
          <w:sz w:val="24"/>
          <w:szCs w:val="24"/>
        </w:rPr>
      </w:pPr>
    </w:p>
    <w:p w:rsidR="00544E10" w:rsidRDefault="00544E10" w:rsidP="00195113">
      <w:pPr>
        <w:spacing w:after="0" w:line="240" w:lineRule="auto"/>
        <w:ind w:left="720"/>
        <w:rPr>
          <w:rFonts w:ascii="Times New Roman" w:eastAsia="Calibri" w:hAnsi="Times New Roman" w:cs="Times New Roman"/>
          <w:snapToGrid w:val="0"/>
          <w:sz w:val="24"/>
          <w:szCs w:val="24"/>
        </w:rPr>
      </w:pPr>
    </w:p>
    <w:p w:rsidR="00544E10" w:rsidRDefault="00544E10" w:rsidP="00195113">
      <w:pPr>
        <w:spacing w:after="0" w:line="240" w:lineRule="auto"/>
        <w:ind w:left="720"/>
        <w:rPr>
          <w:rFonts w:ascii="Times New Roman" w:eastAsia="Calibri" w:hAnsi="Times New Roman" w:cs="Times New Roman"/>
          <w:snapToGrid w:val="0"/>
          <w:sz w:val="24"/>
          <w:szCs w:val="24"/>
        </w:rPr>
      </w:pPr>
    </w:p>
    <w:p w:rsidR="00544E10" w:rsidRDefault="00544E10" w:rsidP="00195113">
      <w:pPr>
        <w:spacing w:after="0" w:line="240" w:lineRule="auto"/>
        <w:ind w:left="720"/>
        <w:rPr>
          <w:rFonts w:ascii="Times New Roman" w:eastAsia="Calibri" w:hAnsi="Times New Roman" w:cs="Times New Roman"/>
          <w:snapToGrid w:val="0"/>
          <w:sz w:val="24"/>
          <w:szCs w:val="24"/>
        </w:rPr>
      </w:pPr>
    </w:p>
    <w:p w:rsidR="00544E10" w:rsidRDefault="00544E10" w:rsidP="00195113">
      <w:pPr>
        <w:spacing w:after="0" w:line="240" w:lineRule="auto"/>
        <w:ind w:left="720"/>
        <w:rPr>
          <w:rFonts w:ascii="Times New Roman" w:eastAsia="Calibri" w:hAnsi="Times New Roman" w:cs="Times New Roman"/>
          <w:snapToGrid w:val="0"/>
          <w:sz w:val="24"/>
          <w:szCs w:val="24"/>
        </w:rPr>
      </w:pPr>
    </w:p>
    <w:p w:rsidR="00544E10" w:rsidRDefault="00544E10" w:rsidP="00195113">
      <w:pPr>
        <w:spacing w:after="0" w:line="240" w:lineRule="auto"/>
        <w:ind w:left="720"/>
        <w:rPr>
          <w:rFonts w:ascii="Times New Roman" w:eastAsia="Calibri" w:hAnsi="Times New Roman" w:cs="Times New Roman"/>
          <w:snapToGrid w:val="0"/>
          <w:sz w:val="24"/>
          <w:szCs w:val="24"/>
        </w:rPr>
      </w:pPr>
    </w:p>
    <w:p w:rsidR="00544E10" w:rsidRDefault="00544E10" w:rsidP="00195113">
      <w:pPr>
        <w:spacing w:after="0" w:line="240" w:lineRule="auto"/>
        <w:ind w:left="720"/>
        <w:rPr>
          <w:rFonts w:ascii="Times New Roman" w:eastAsia="Calibri" w:hAnsi="Times New Roman" w:cs="Times New Roman"/>
          <w:snapToGrid w:val="0"/>
          <w:sz w:val="24"/>
          <w:szCs w:val="24"/>
        </w:rPr>
      </w:pPr>
    </w:p>
    <w:p w:rsidR="00544E10" w:rsidRDefault="00544E10" w:rsidP="00195113">
      <w:pPr>
        <w:spacing w:after="0" w:line="240" w:lineRule="auto"/>
        <w:ind w:left="720"/>
        <w:rPr>
          <w:rFonts w:ascii="Times New Roman" w:eastAsia="Calibri" w:hAnsi="Times New Roman" w:cs="Times New Roman"/>
          <w:snapToGrid w:val="0"/>
          <w:sz w:val="24"/>
          <w:szCs w:val="24"/>
        </w:rPr>
      </w:pPr>
    </w:p>
    <w:p w:rsidR="00544E10" w:rsidRDefault="00544E10" w:rsidP="00195113">
      <w:pPr>
        <w:spacing w:after="0" w:line="240" w:lineRule="auto"/>
        <w:ind w:left="720"/>
        <w:rPr>
          <w:rFonts w:ascii="Times New Roman" w:eastAsia="Calibri" w:hAnsi="Times New Roman" w:cs="Times New Roman"/>
          <w:snapToGrid w:val="0"/>
          <w:sz w:val="24"/>
          <w:szCs w:val="24"/>
        </w:rPr>
      </w:pPr>
    </w:p>
    <w:p w:rsidR="00544E10" w:rsidRPr="00E81160" w:rsidRDefault="00544E10" w:rsidP="00195113">
      <w:pPr>
        <w:spacing w:after="0" w:line="240" w:lineRule="auto"/>
        <w:ind w:left="720"/>
        <w:rPr>
          <w:rFonts w:ascii="Times New Roman" w:eastAsia="Calibri" w:hAnsi="Times New Roman" w:cs="Times New Roman"/>
          <w:snapToGrid w:val="0"/>
          <w:sz w:val="24"/>
          <w:szCs w:val="24"/>
        </w:rPr>
      </w:pPr>
    </w:p>
    <w:p w:rsidR="005D1E43" w:rsidRPr="005D1E43" w:rsidRDefault="005D1E43" w:rsidP="00195113">
      <w:pPr>
        <w:spacing w:after="0" w:line="240" w:lineRule="auto"/>
        <w:ind w:left="360"/>
        <w:rPr>
          <w:rFonts w:ascii="Times New Roman" w:eastAsia="Calibri" w:hAnsi="Times New Roman" w:cs="Times New Roman"/>
          <w:snapToGrid w:val="0"/>
          <w:sz w:val="24"/>
          <w:szCs w:val="24"/>
        </w:rPr>
      </w:pPr>
    </w:p>
    <w:p w:rsidR="005D1E43" w:rsidRDefault="00195113" w:rsidP="00195113">
      <w:pPr>
        <w:pStyle w:val="ListParagraph"/>
        <w:rPr>
          <w:rFonts w:ascii="Times New Roman" w:hAnsi="Times New Roman" w:cs="Times New Roman"/>
          <w:sz w:val="24"/>
        </w:rPr>
      </w:pPr>
      <w:r>
        <w:rPr>
          <w:rFonts w:ascii="Times New Roman" w:hAnsi="Times New Roman" w:cs="Times New Roman"/>
          <w:sz w:val="24"/>
        </w:rPr>
        <w:t xml:space="preserve"> </w:t>
      </w:r>
    </w:p>
    <w:sectPr w:rsidR="005D1E43" w:rsidSect="005D1E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D13C6"/>
    <w:multiLevelType w:val="hybridMultilevel"/>
    <w:tmpl w:val="48126F4E"/>
    <w:lvl w:ilvl="0" w:tplc="9C16983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692C1F"/>
    <w:multiLevelType w:val="hybridMultilevel"/>
    <w:tmpl w:val="4A9CA380"/>
    <w:lvl w:ilvl="0" w:tplc="6F6E4F80">
      <w:start w:val="1"/>
      <w:numFmt w:val="upperRoman"/>
      <w:lvlText w:val="%1."/>
      <w:lvlJc w:val="left"/>
      <w:pPr>
        <w:ind w:left="1728" w:hanging="72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
    <w:nsid w:val="38FF5602"/>
    <w:multiLevelType w:val="hybridMultilevel"/>
    <w:tmpl w:val="B98A9592"/>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7FB233C6"/>
    <w:multiLevelType w:val="hybridMultilevel"/>
    <w:tmpl w:val="11869992"/>
    <w:lvl w:ilvl="0" w:tplc="DA185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43"/>
    <w:rsid w:val="00081194"/>
    <w:rsid w:val="00195113"/>
    <w:rsid w:val="00265D48"/>
    <w:rsid w:val="002D394D"/>
    <w:rsid w:val="00445B26"/>
    <w:rsid w:val="004C57D2"/>
    <w:rsid w:val="00544E10"/>
    <w:rsid w:val="005D1E43"/>
    <w:rsid w:val="00D60F1A"/>
    <w:rsid w:val="00E81160"/>
    <w:rsid w:val="00E91605"/>
    <w:rsid w:val="00EC6193"/>
    <w:rsid w:val="00F26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5C4D5-C2CA-4693-BB89-DC63CA66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1E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D1E43"/>
    <w:pPr>
      <w:keepNext/>
      <w:spacing w:after="0" w:line="240" w:lineRule="auto"/>
      <w:outlineLvl w:val="1"/>
    </w:pPr>
    <w:rPr>
      <w:rFonts w:ascii="Times New Roman" w:eastAsia="Times New Roman" w:hAnsi="Times New Roman" w:cs="Times New Roman"/>
      <w:b/>
      <w:bCs/>
      <w:snapToGrid w:val="0"/>
      <w:sz w:val="24"/>
      <w:szCs w:val="20"/>
      <w:u w:val="single"/>
    </w:rPr>
  </w:style>
  <w:style w:type="paragraph" w:styleId="Heading3">
    <w:name w:val="heading 3"/>
    <w:basedOn w:val="Normal"/>
    <w:next w:val="Normal"/>
    <w:link w:val="Heading3Char"/>
    <w:uiPriority w:val="9"/>
    <w:semiHidden/>
    <w:unhideWhenUsed/>
    <w:qFormat/>
    <w:rsid w:val="00E811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D1E43"/>
    <w:rPr>
      <w:rFonts w:ascii="Times New Roman" w:eastAsia="Times New Roman" w:hAnsi="Times New Roman" w:cs="Times New Roman"/>
      <w:b/>
      <w:bCs/>
      <w:snapToGrid w:val="0"/>
      <w:sz w:val="24"/>
      <w:szCs w:val="20"/>
      <w:u w:val="single"/>
    </w:rPr>
  </w:style>
  <w:style w:type="paragraph" w:styleId="ListParagraph">
    <w:name w:val="List Paragraph"/>
    <w:basedOn w:val="Normal"/>
    <w:uiPriority w:val="34"/>
    <w:qFormat/>
    <w:rsid w:val="005D1E43"/>
    <w:pPr>
      <w:ind w:left="720"/>
      <w:contextualSpacing/>
    </w:pPr>
  </w:style>
  <w:style w:type="character" w:customStyle="1" w:styleId="Heading1Char">
    <w:name w:val="Heading 1 Char"/>
    <w:basedOn w:val="DefaultParagraphFont"/>
    <w:link w:val="Heading1"/>
    <w:uiPriority w:val="9"/>
    <w:rsid w:val="005D1E4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D1E43"/>
    <w:rPr>
      <w:color w:val="0563C1" w:themeColor="hyperlink"/>
      <w:u w:val="single"/>
    </w:rPr>
  </w:style>
  <w:style w:type="character" w:customStyle="1" w:styleId="Heading3Char">
    <w:name w:val="Heading 3 Char"/>
    <w:basedOn w:val="DefaultParagraphFont"/>
    <w:link w:val="Heading3"/>
    <w:uiPriority w:val="9"/>
    <w:semiHidden/>
    <w:rsid w:val="00E81160"/>
    <w:rPr>
      <w:rFonts w:asciiTheme="majorHAnsi" w:eastAsiaTheme="majorEastAsia" w:hAnsiTheme="majorHAnsi" w:cstheme="majorBidi"/>
      <w:color w:val="1F4D78" w:themeColor="accent1" w:themeShade="7F"/>
      <w:sz w:val="24"/>
      <w:szCs w:val="24"/>
    </w:rPr>
  </w:style>
  <w:style w:type="paragraph" w:customStyle="1" w:styleId="Default">
    <w:name w:val="Default"/>
    <w:rsid w:val="00265D4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455751">
      <w:bodyDiv w:val="1"/>
      <w:marLeft w:val="0"/>
      <w:marRight w:val="0"/>
      <w:marTop w:val="0"/>
      <w:marBottom w:val="0"/>
      <w:divBdr>
        <w:top w:val="none" w:sz="0" w:space="0" w:color="auto"/>
        <w:left w:val="none" w:sz="0" w:space="0" w:color="auto"/>
        <w:bottom w:val="none" w:sz="0" w:space="0" w:color="auto"/>
        <w:right w:val="none" w:sz="0" w:space="0" w:color="auto"/>
      </w:divBdr>
    </w:div>
    <w:div w:id="1015226128">
      <w:bodyDiv w:val="1"/>
      <w:marLeft w:val="0"/>
      <w:marRight w:val="0"/>
      <w:marTop w:val="0"/>
      <w:marBottom w:val="0"/>
      <w:divBdr>
        <w:top w:val="none" w:sz="0" w:space="0" w:color="auto"/>
        <w:left w:val="none" w:sz="0" w:space="0" w:color="auto"/>
        <w:bottom w:val="none" w:sz="0" w:space="0" w:color="auto"/>
        <w:right w:val="none" w:sz="0" w:space="0" w:color="auto"/>
      </w:divBdr>
    </w:div>
    <w:div w:id="178965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nsasregents.org/transfer_articulation" TargetMode="Externa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 Bill</dc:creator>
  <cp:keywords/>
  <dc:description/>
  <cp:lastModifiedBy>Reed, Deb</cp:lastModifiedBy>
  <cp:revision>5</cp:revision>
  <dcterms:created xsi:type="dcterms:W3CDTF">2015-11-03T22:04:00Z</dcterms:created>
  <dcterms:modified xsi:type="dcterms:W3CDTF">2016-08-02T13:50:00Z</dcterms:modified>
</cp:coreProperties>
</file>