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AD2" w:rsidRDefault="00335AD2" w:rsidP="00335AD2">
      <w:pPr>
        <w:jc w:val="center"/>
        <w:rPr>
          <w:b/>
          <w:bCs/>
        </w:rPr>
      </w:pPr>
      <w:r>
        <w:rPr>
          <w:b/>
          <w:bCs/>
        </w:rPr>
        <w:t>BARTON</w:t>
      </w:r>
      <w:r w:rsidR="00F42D98">
        <w:rPr>
          <w:b/>
          <w:bCs/>
        </w:rPr>
        <w:t xml:space="preserve"> </w:t>
      </w:r>
      <w:r>
        <w:rPr>
          <w:b/>
          <w:bCs/>
        </w:rPr>
        <w:t>COMMUNITY COLLEGE</w:t>
      </w:r>
    </w:p>
    <w:p w:rsidR="00335AD2" w:rsidRDefault="00335AD2" w:rsidP="00335AD2">
      <w:pPr>
        <w:jc w:val="center"/>
        <w:rPr>
          <w:b/>
          <w:bCs/>
        </w:rPr>
      </w:pPr>
      <w:r>
        <w:rPr>
          <w:b/>
          <w:bCs/>
        </w:rPr>
        <w:t>COURSE SYLLABUS</w:t>
      </w:r>
    </w:p>
    <w:p w:rsidR="00335AD2" w:rsidRDefault="00335AD2" w:rsidP="00335AD2">
      <w:pPr>
        <w:jc w:val="center"/>
      </w:pPr>
    </w:p>
    <w:p w:rsidR="00335AD2" w:rsidRDefault="00335AD2" w:rsidP="00335AD2">
      <w:pPr>
        <w:jc w:val="center"/>
      </w:pPr>
    </w:p>
    <w:p w:rsidR="00335AD2" w:rsidRDefault="00335AD2" w:rsidP="00335AD2">
      <w:pPr>
        <w:pStyle w:val="Heading1"/>
      </w:pPr>
      <w:r>
        <w:t>I.</w:t>
      </w:r>
      <w:r>
        <w:tab/>
        <w:t>GENERAL COURSE INFORMATION</w:t>
      </w:r>
    </w:p>
    <w:p w:rsidR="00335AD2" w:rsidRDefault="00335AD2" w:rsidP="00335AD2"/>
    <w:p w:rsidR="00335AD2" w:rsidRDefault="00335AD2" w:rsidP="00335AD2">
      <w:r>
        <w:tab/>
      </w:r>
      <w:r>
        <w:rPr>
          <w:u w:val="single"/>
        </w:rPr>
        <w:t>Course Number</w:t>
      </w:r>
      <w:r>
        <w:t>:</w:t>
      </w:r>
      <w:r>
        <w:tab/>
        <w:t>NURS 1259</w:t>
      </w:r>
    </w:p>
    <w:p w:rsidR="00335AD2" w:rsidRDefault="00335AD2" w:rsidP="00335AD2">
      <w:r>
        <w:tab/>
      </w:r>
      <w:r>
        <w:rPr>
          <w:u w:val="single"/>
        </w:rPr>
        <w:t>Course Title</w:t>
      </w:r>
      <w:r>
        <w:t>:</w:t>
      </w:r>
      <w:r>
        <w:tab/>
      </w:r>
      <w:r>
        <w:tab/>
        <w:t>MATERNAL CHILD NURSING II</w:t>
      </w:r>
    </w:p>
    <w:p w:rsidR="00335AD2" w:rsidRDefault="00335AD2" w:rsidP="00335AD2">
      <w:r>
        <w:tab/>
      </w:r>
      <w:r>
        <w:rPr>
          <w:u w:val="single"/>
        </w:rPr>
        <w:t>Credit Hours</w:t>
      </w:r>
      <w:r>
        <w:t>:</w:t>
      </w:r>
      <w:r>
        <w:tab/>
      </w:r>
      <w:r>
        <w:tab/>
      </w:r>
      <w:r w:rsidRPr="00C20FA2">
        <w:t>3 cr. hr.</w:t>
      </w:r>
      <w:r>
        <w:rPr>
          <w:rFonts w:ascii="Calibri" w:hAnsi="Calibri" w:cs="Calibri"/>
          <w:sz w:val="22"/>
          <w:szCs w:val="22"/>
        </w:rPr>
        <w:t xml:space="preserve"> </w:t>
      </w:r>
      <w:r>
        <w:rPr>
          <w:snapToGrid w:val="0"/>
        </w:rPr>
        <w:t>(Theory: 2 cr hr = 25 contact hours</w:t>
      </w:r>
      <w:r w:rsidRPr="00F85DBB">
        <w:rPr>
          <w:rFonts w:ascii="Calibri" w:hAnsi="Calibri" w:cs="Calibri"/>
          <w:sz w:val="22"/>
          <w:szCs w:val="22"/>
        </w:rPr>
        <w:t xml:space="preserve"> &amp; </w:t>
      </w:r>
      <w:r w:rsidRPr="00C20FA2">
        <w:t>Clinical</w:t>
      </w:r>
      <w:r>
        <w:t xml:space="preserve">: </w:t>
      </w:r>
      <w:r w:rsidRPr="00C20FA2">
        <w:t>1 cr hr</w:t>
      </w:r>
      <w:r>
        <w:t xml:space="preserve">= </w:t>
      </w:r>
    </w:p>
    <w:p w:rsidR="00335AD2" w:rsidRDefault="00335AD2" w:rsidP="00335AD2">
      <w:pPr>
        <w:ind w:left="2160" w:firstLine="720"/>
      </w:pPr>
      <w:r>
        <w:t>45 contact hours</w:t>
      </w:r>
      <w:r w:rsidRPr="00C20FA2">
        <w:t>)</w:t>
      </w:r>
    </w:p>
    <w:p w:rsidR="00335AD2" w:rsidRDefault="00335AD2" w:rsidP="00335AD2">
      <w:r>
        <w:tab/>
      </w:r>
      <w:r>
        <w:rPr>
          <w:u w:val="single"/>
        </w:rPr>
        <w:t>Prerequisites</w:t>
      </w:r>
      <w:r>
        <w:t>:</w:t>
      </w:r>
      <w:r>
        <w:tab/>
      </w:r>
      <w:r>
        <w:tab/>
        <w:t xml:space="preserve">Completion of a Practical Nursing Program with current </w:t>
      </w:r>
      <w:smartTag w:uri="urn:schemas-microsoft-com:office:smarttags" w:element="place">
        <w:smartTag w:uri="urn:schemas-microsoft-com:office:smarttags" w:element="State">
          <w:r>
            <w:t>Kansas</w:t>
          </w:r>
        </w:smartTag>
      </w:smartTag>
      <w:r>
        <w:t xml:space="preserve"> </w:t>
      </w:r>
    </w:p>
    <w:p w:rsidR="00335AD2" w:rsidRDefault="00335AD2" w:rsidP="00335AD2">
      <w:r>
        <w:tab/>
      </w:r>
      <w:r>
        <w:tab/>
      </w:r>
      <w:r>
        <w:tab/>
      </w:r>
      <w:r>
        <w:tab/>
        <w:t>licensure and admission to the Associate Degree Nursing Program.</w:t>
      </w:r>
    </w:p>
    <w:p w:rsidR="00335AD2" w:rsidRDefault="00335AD2" w:rsidP="00335AD2">
      <w:r>
        <w:tab/>
      </w:r>
      <w:r>
        <w:rPr>
          <w:u w:val="single"/>
        </w:rPr>
        <w:t>Division/Discipline</w:t>
      </w:r>
      <w:r>
        <w:t>:</w:t>
      </w:r>
      <w:r>
        <w:tab/>
        <w:t>Workforce Training and Community Education/Nursing</w:t>
      </w:r>
    </w:p>
    <w:p w:rsidR="00335AD2" w:rsidRDefault="00335AD2" w:rsidP="00335AD2">
      <w:pPr>
        <w:ind w:left="2880" w:hanging="2160"/>
      </w:pPr>
      <w:r>
        <w:rPr>
          <w:u w:val="single"/>
        </w:rPr>
        <w:t>Course Description</w:t>
      </w:r>
      <w:r>
        <w:t>:</w:t>
      </w:r>
      <w:r>
        <w:tab/>
      </w:r>
      <w:r w:rsidRPr="00F329C3">
        <w:t>This course builds upon the concepts, p</w:t>
      </w:r>
      <w:r>
        <w:t>rocesses and outcomes developed in the</w:t>
      </w:r>
      <w:r w:rsidRPr="00F329C3">
        <w:t xml:space="preserve"> </w:t>
      </w:r>
      <w:r>
        <w:t>Maternal Child I course</w:t>
      </w:r>
      <w:r w:rsidRPr="00F329C3">
        <w:t xml:space="preserve">. The nursing process is the foundation for the delivery of client care addressing physiological, psychosocial, spiritual and cultural needs. Classroom and clinical experiences focus on the </w:t>
      </w:r>
      <w:r>
        <w:t>care of the client with gynecological problems, the at-risk prenatal, intrapartum, and postpartum client, as well as the at-risk newborn.  Holistic nursing care of the child and family experiencing complex or life threatening health alterations is also introduced.</w:t>
      </w:r>
      <w:r w:rsidRPr="00F329C3">
        <w:t xml:space="preserve"> Emphasis is placed on the role of the </w:t>
      </w:r>
      <w:r>
        <w:t>registered nurse and the core</w:t>
      </w:r>
      <w:r w:rsidRPr="00F329C3">
        <w:t xml:space="preserve"> concepts of</w:t>
      </w:r>
      <w:r>
        <w:t xml:space="preserve"> caring, c</w:t>
      </w:r>
      <w:r w:rsidRPr="00F329C3">
        <w:t xml:space="preserve">ommunication, </w:t>
      </w:r>
      <w:r>
        <w:t>c</w:t>
      </w:r>
      <w:r w:rsidRPr="00F329C3">
        <w:t xml:space="preserve">ritical </w:t>
      </w:r>
      <w:r>
        <w:t>t</w:t>
      </w:r>
      <w:r w:rsidRPr="00F329C3">
        <w:t xml:space="preserve">hinking, </w:t>
      </w:r>
      <w:r>
        <w:t>p</w:t>
      </w:r>
      <w:r w:rsidRPr="00F329C3">
        <w:t xml:space="preserve">rofessionalism, and </w:t>
      </w:r>
      <w:r>
        <w:t>c</w:t>
      </w:r>
      <w:r w:rsidRPr="00F329C3">
        <w:t>ompetence are integrated throughout the course.</w:t>
      </w:r>
    </w:p>
    <w:p w:rsidR="00335AD2" w:rsidRDefault="00335AD2" w:rsidP="00335AD2"/>
    <w:p w:rsidR="00F42D98" w:rsidRDefault="00F42D98" w:rsidP="00335AD2"/>
    <w:p w:rsidR="00335AD2" w:rsidRDefault="00335AD2" w:rsidP="00335AD2">
      <w:pPr>
        <w:pStyle w:val="Heading1"/>
        <w:numPr>
          <w:ilvl w:val="0"/>
          <w:numId w:val="1"/>
        </w:numPr>
        <w:tabs>
          <w:tab w:val="clear" w:pos="1080"/>
          <w:tab w:val="num" w:pos="720"/>
        </w:tabs>
        <w:ind w:hanging="1080"/>
      </w:pPr>
      <w:r>
        <w:t>INSTRUCTOR INFORMATION</w:t>
      </w:r>
    </w:p>
    <w:p w:rsidR="00335AD2" w:rsidRDefault="00335AD2" w:rsidP="00335AD2"/>
    <w:p w:rsidR="00F42D98" w:rsidRPr="00596B44" w:rsidRDefault="00F42D98" w:rsidP="00335AD2"/>
    <w:p w:rsidR="00335AD2" w:rsidRDefault="00335AD2" w:rsidP="00335AD2">
      <w:pPr>
        <w:pStyle w:val="Heading1"/>
        <w:numPr>
          <w:ilvl w:val="0"/>
          <w:numId w:val="1"/>
        </w:numPr>
        <w:tabs>
          <w:tab w:val="clear" w:pos="1080"/>
          <w:tab w:val="num" w:pos="720"/>
        </w:tabs>
        <w:ind w:hanging="1080"/>
      </w:pPr>
      <w:r>
        <w:t>COLLEGE POLICIES</w:t>
      </w:r>
    </w:p>
    <w:p w:rsidR="00335AD2" w:rsidRPr="00207012" w:rsidRDefault="00335AD2" w:rsidP="00335AD2"/>
    <w:p w:rsidR="00335AD2" w:rsidRDefault="00335AD2" w:rsidP="00335AD2">
      <w:pPr>
        <w:pStyle w:val="BodyTextIndent"/>
      </w:pPr>
      <w: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335AD2" w:rsidRDefault="00335AD2" w:rsidP="00335AD2">
      <w:pPr>
        <w:ind w:left="720"/>
      </w:pPr>
    </w:p>
    <w:p w:rsidR="00335AD2" w:rsidRDefault="00335AD2" w:rsidP="00335AD2">
      <w:pPr>
        <w:ind w:left="720"/>
      </w:pPr>
      <w:r>
        <w:t>Plagiarism on any academic endeavors at Barton Community College will not be tolerated.  The student is responsible for learning the rules of, and avoid instances of, intentional or unintentional plagiarism. Information about academic integrity is located in the Student Handbook.</w:t>
      </w:r>
    </w:p>
    <w:p w:rsidR="00335AD2" w:rsidRDefault="00335AD2" w:rsidP="00335AD2">
      <w:pPr>
        <w:ind w:left="720"/>
      </w:pPr>
    </w:p>
    <w:p w:rsidR="00335AD2" w:rsidRDefault="00335AD2" w:rsidP="00335AD2">
      <w:pPr>
        <w:ind w:left="720"/>
      </w:pPr>
      <w:r>
        <w:t>The College reserves the right to suspend a student for conduct that is determined to be detrimental to the College’s educational endeavors as outlined in the College Catalog, Student Handbook, and College Policy &amp; Procedure Manual. [Most up-to-date documents are available on the College webpage.]</w:t>
      </w:r>
    </w:p>
    <w:p w:rsidR="00F42D98" w:rsidRDefault="00F42D98" w:rsidP="00335AD2">
      <w:pPr>
        <w:ind w:left="720"/>
      </w:pPr>
    </w:p>
    <w:p w:rsidR="00335AD2" w:rsidRDefault="00335AD2" w:rsidP="00335AD2">
      <w:pPr>
        <w:ind w:left="720"/>
      </w:pPr>
      <w:r>
        <w:t xml:space="preserve">Any student seeking an accommodation under the provisions of the Americans with Disabilities Act (ADA) is to notify Student Support Services via email at </w:t>
      </w:r>
      <w:hyperlink r:id="rId7" w:history="1">
        <w:r w:rsidRPr="00F333F1">
          <w:rPr>
            <w:rStyle w:val="Hyperlink"/>
          </w:rPr>
          <w:t>disabilityservices@bartonccc.edu</w:t>
        </w:r>
      </w:hyperlink>
      <w:r>
        <w:t>.</w:t>
      </w:r>
    </w:p>
    <w:p w:rsidR="00335AD2" w:rsidRDefault="00335AD2" w:rsidP="00335AD2"/>
    <w:p w:rsidR="00335AD2" w:rsidRPr="00790A30" w:rsidRDefault="00335AD2" w:rsidP="00335AD2"/>
    <w:p w:rsidR="00335AD2" w:rsidRDefault="00335AD2" w:rsidP="00F42D98">
      <w:pPr>
        <w:pStyle w:val="Heading1"/>
        <w:numPr>
          <w:ilvl w:val="0"/>
          <w:numId w:val="1"/>
        </w:numPr>
        <w:tabs>
          <w:tab w:val="clear" w:pos="1080"/>
          <w:tab w:val="num" w:pos="720"/>
        </w:tabs>
        <w:ind w:hanging="1080"/>
      </w:pPr>
      <w:r>
        <w:t>COURSE AS VIEWED IN THE TOTAL CURRICULUM</w:t>
      </w:r>
    </w:p>
    <w:p w:rsidR="00F42D98" w:rsidRPr="00F42D98" w:rsidRDefault="00F42D98" w:rsidP="00F42D98"/>
    <w:p w:rsidR="00335AD2" w:rsidRDefault="00335AD2" w:rsidP="00335AD2">
      <w:pPr>
        <w:pStyle w:val="BodyTextIndent"/>
      </w:pPr>
      <w:r>
        <w:lastRenderedPageBreak/>
        <w:t>Maternal Child Nursing II is designed to partially fulfill the curriculum approved by the Kansas State Board of Nursing for completion of the Associate Degree in Nursing.  Credits are transferable for additional nursing education according to individual college and university guidelines.</w:t>
      </w:r>
    </w:p>
    <w:p w:rsidR="00335AD2" w:rsidRPr="00790A30" w:rsidRDefault="00335AD2" w:rsidP="00335AD2">
      <w:pPr>
        <w:ind w:left="720"/>
      </w:pPr>
    </w:p>
    <w:p w:rsidR="00335AD2" w:rsidRPr="00790A30" w:rsidRDefault="00335AD2" w:rsidP="00335AD2"/>
    <w:p w:rsidR="00335AD2" w:rsidRDefault="00335AD2" w:rsidP="00335AD2">
      <w:pPr>
        <w:pStyle w:val="Heading1"/>
        <w:numPr>
          <w:ilvl w:val="0"/>
          <w:numId w:val="1"/>
        </w:numPr>
        <w:tabs>
          <w:tab w:val="clear" w:pos="1080"/>
          <w:tab w:val="num" w:pos="720"/>
        </w:tabs>
        <w:ind w:hanging="1080"/>
      </w:pPr>
      <w:r>
        <w:t>ASSESSMENT OF STUDENT LEARNING</w:t>
      </w:r>
    </w:p>
    <w:p w:rsidR="00335AD2" w:rsidRPr="003D59B0" w:rsidRDefault="00335AD2" w:rsidP="00335AD2"/>
    <w:p w:rsidR="00335AD2" w:rsidRDefault="00335AD2" w:rsidP="00335AD2">
      <w:pPr>
        <w:ind w:left="720"/>
        <w:rPr>
          <w:color w:val="000000"/>
        </w:rPr>
      </w:pPr>
      <w:r>
        <w:rPr>
          <w:color w:val="000000"/>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335AD2" w:rsidRDefault="00335AD2" w:rsidP="00335AD2">
      <w:pPr>
        <w:ind w:left="720"/>
        <w:rPr>
          <w:color w:val="000000"/>
        </w:rPr>
      </w:pPr>
    </w:p>
    <w:p w:rsidR="00335AD2" w:rsidRDefault="00335AD2" w:rsidP="00335AD2">
      <w:pPr>
        <w:ind w:left="720"/>
        <w:rPr>
          <w:b/>
          <w:color w:val="000000"/>
        </w:rPr>
      </w:pPr>
      <w:r w:rsidRPr="003D59B0">
        <w:rPr>
          <w:b/>
          <w:color w:val="000000"/>
        </w:rPr>
        <w:t>ADN Alignment Program Outcomes/Barton Student Learning Outcomes</w:t>
      </w:r>
      <w:r>
        <w:rPr>
          <w:b/>
          <w:color w:val="000000"/>
        </w:rPr>
        <w:t xml:space="preserve"> (SLO)</w:t>
      </w:r>
    </w:p>
    <w:p w:rsidR="00335AD2" w:rsidRDefault="00335AD2" w:rsidP="00335AD2">
      <w:pPr>
        <w:ind w:left="720"/>
        <w:rPr>
          <w:b/>
          <w:color w:val="000000"/>
        </w:rPr>
      </w:pPr>
    </w:p>
    <w:p w:rsidR="00335AD2" w:rsidRDefault="00335AD2" w:rsidP="00335AD2">
      <w:pPr>
        <w:pStyle w:val="ListParagraph"/>
        <w:numPr>
          <w:ilvl w:val="0"/>
          <w:numId w:val="4"/>
        </w:numPr>
        <w:rPr>
          <w:bCs/>
          <w:snapToGrid w:val="0"/>
        </w:rPr>
      </w:pPr>
      <w:r>
        <w:rPr>
          <w:bCs/>
          <w:snapToGrid w:val="0"/>
        </w:rPr>
        <w:t>Adapt through the use of the nursing process the ability to think critically and make safe and effective clinical judgments incorporating evidence based practice.</w:t>
      </w:r>
    </w:p>
    <w:p w:rsidR="00335AD2" w:rsidRDefault="00335AD2" w:rsidP="00335AD2">
      <w:pPr>
        <w:pStyle w:val="ListParagraph"/>
        <w:numPr>
          <w:ilvl w:val="0"/>
          <w:numId w:val="4"/>
        </w:numPr>
        <w:rPr>
          <w:bCs/>
          <w:snapToGrid w:val="0"/>
        </w:rPr>
      </w:pPr>
      <w:r>
        <w:rPr>
          <w:bCs/>
          <w:snapToGrid w:val="0"/>
        </w:rPr>
        <w:t>Integrate caring behaviors in practicing the art and science of nursing within a diverse community.</w:t>
      </w:r>
    </w:p>
    <w:p w:rsidR="00335AD2" w:rsidRDefault="00335AD2" w:rsidP="00335AD2">
      <w:pPr>
        <w:pStyle w:val="ListParagraph"/>
        <w:numPr>
          <w:ilvl w:val="0"/>
          <w:numId w:val="4"/>
        </w:numPr>
        <w:rPr>
          <w:bCs/>
          <w:snapToGrid w:val="0"/>
        </w:rPr>
      </w:pPr>
      <w:r>
        <w:rPr>
          <w:bCs/>
          <w:snapToGrid w:val="0"/>
        </w:rPr>
        <w:t>Demonstrate effective communication methods to manage client needs and to interact with other health care team members.</w:t>
      </w:r>
    </w:p>
    <w:p w:rsidR="00335AD2" w:rsidRDefault="00335AD2" w:rsidP="00335AD2">
      <w:pPr>
        <w:pStyle w:val="ListParagraph"/>
        <w:numPr>
          <w:ilvl w:val="0"/>
          <w:numId w:val="4"/>
        </w:numPr>
        <w:rPr>
          <w:bCs/>
          <w:snapToGrid w:val="0"/>
        </w:rPr>
      </w:pPr>
      <w:r>
        <w:rPr>
          <w:bCs/>
          <w:snapToGrid w:val="0"/>
        </w:rPr>
        <w:t>Collaborate with clients and members of the interdisciplinary health care team to optimize client outcomes.</w:t>
      </w:r>
    </w:p>
    <w:p w:rsidR="00335AD2" w:rsidRDefault="00335AD2" w:rsidP="00335AD2">
      <w:pPr>
        <w:pStyle w:val="ListParagraph"/>
        <w:numPr>
          <w:ilvl w:val="0"/>
          <w:numId w:val="4"/>
        </w:numPr>
        <w:rPr>
          <w:bCs/>
          <w:snapToGrid w:val="0"/>
        </w:rPr>
      </w:pPr>
      <w:r>
        <w:rPr>
          <w:bCs/>
          <w:snapToGrid w:val="0"/>
        </w:rPr>
        <w:t>Implement professional standards and scope of practice within legal, ethical and regulatory frameworks.</w:t>
      </w:r>
    </w:p>
    <w:p w:rsidR="00335AD2" w:rsidRDefault="00335AD2" w:rsidP="00335AD2">
      <w:pPr>
        <w:pStyle w:val="ListParagraph"/>
        <w:numPr>
          <w:ilvl w:val="0"/>
          <w:numId w:val="4"/>
        </w:numPr>
        <w:rPr>
          <w:bCs/>
          <w:snapToGrid w:val="0"/>
        </w:rPr>
      </w:pPr>
      <w:r>
        <w:rPr>
          <w:bCs/>
          <w:snapToGrid w:val="0"/>
        </w:rPr>
        <w:t>Manage care and provide leadership to meet client needs using available resources and current technology.</w:t>
      </w:r>
    </w:p>
    <w:p w:rsidR="00335AD2" w:rsidRDefault="00335AD2" w:rsidP="00335AD2">
      <w:pPr>
        <w:pStyle w:val="ListParagraph"/>
        <w:numPr>
          <w:ilvl w:val="0"/>
          <w:numId w:val="4"/>
        </w:numPr>
        <w:rPr>
          <w:bCs/>
          <w:snapToGrid w:val="0"/>
        </w:rPr>
      </w:pPr>
      <w:r>
        <w:rPr>
          <w:bCs/>
          <w:snapToGrid w:val="0"/>
        </w:rPr>
        <w:t>Generate teaching and learning processes to promote and maintain health and to reduce risks for a variety of clients.</w:t>
      </w:r>
    </w:p>
    <w:p w:rsidR="00335AD2" w:rsidRPr="003D59B0" w:rsidRDefault="00335AD2" w:rsidP="00335AD2">
      <w:pPr>
        <w:ind w:left="720"/>
        <w:rPr>
          <w:b/>
          <w:color w:val="000000"/>
        </w:rPr>
      </w:pPr>
    </w:p>
    <w:p w:rsidR="00335AD2" w:rsidRDefault="00335AD2" w:rsidP="00335AD2">
      <w:pPr>
        <w:ind w:left="720"/>
      </w:pPr>
    </w:p>
    <w:p w:rsidR="00335AD2" w:rsidRPr="00FD3FE1" w:rsidRDefault="00335AD2" w:rsidP="00F42D98">
      <w:pPr>
        <w:pStyle w:val="Heading2"/>
        <w:ind w:left="0" w:firstLine="720"/>
        <w:rPr>
          <w:b/>
        </w:rPr>
      </w:pPr>
      <w:r w:rsidRPr="00FD3FE1">
        <w:rPr>
          <w:b/>
        </w:rPr>
        <w:t>Course Outcomes and Core Competencies</w:t>
      </w:r>
    </w:p>
    <w:p w:rsidR="00335AD2" w:rsidRPr="00ED6653" w:rsidRDefault="00335AD2" w:rsidP="00335AD2"/>
    <w:p w:rsidR="00335AD2" w:rsidRDefault="00335AD2" w:rsidP="00335AD2">
      <w:pPr>
        <w:numPr>
          <w:ilvl w:val="0"/>
          <w:numId w:val="2"/>
        </w:numPr>
      </w:pPr>
      <w:r w:rsidRPr="001423B6">
        <w:t xml:space="preserve">Evaluate the standards of nursing care for a </w:t>
      </w:r>
      <w:r>
        <w:t>woman of childbearing age</w:t>
      </w:r>
      <w:r w:rsidRPr="001423B6">
        <w:t xml:space="preserve"> with </w:t>
      </w:r>
      <w:r>
        <w:t>reproductive concerns. (SLO 1-7)</w:t>
      </w:r>
    </w:p>
    <w:p w:rsidR="00335AD2" w:rsidRDefault="00335AD2" w:rsidP="00335AD2">
      <w:pPr>
        <w:numPr>
          <w:ilvl w:val="1"/>
          <w:numId w:val="2"/>
        </w:numPr>
        <w:tabs>
          <w:tab w:val="left" w:pos="360"/>
        </w:tabs>
      </w:pPr>
      <w:r>
        <w:t>Review reproductive anatomy and the menstrual cycle.</w:t>
      </w:r>
    </w:p>
    <w:p w:rsidR="00335AD2" w:rsidRDefault="00335AD2" w:rsidP="00335AD2">
      <w:pPr>
        <w:numPr>
          <w:ilvl w:val="1"/>
          <w:numId w:val="2"/>
        </w:numPr>
        <w:tabs>
          <w:tab w:val="left" w:pos="360"/>
        </w:tabs>
      </w:pPr>
      <w:r>
        <w:t>Examine challenges to fertility.</w:t>
      </w:r>
    </w:p>
    <w:p w:rsidR="00335AD2" w:rsidRDefault="00335AD2" w:rsidP="00335AD2">
      <w:pPr>
        <w:numPr>
          <w:ilvl w:val="1"/>
          <w:numId w:val="2"/>
        </w:numPr>
        <w:tabs>
          <w:tab w:val="left" w:pos="360"/>
        </w:tabs>
      </w:pPr>
      <w:r>
        <w:t>Examine treatments of infertility.</w:t>
      </w:r>
    </w:p>
    <w:p w:rsidR="00335AD2" w:rsidRDefault="00335AD2" w:rsidP="00335AD2">
      <w:pPr>
        <w:numPr>
          <w:ilvl w:val="1"/>
          <w:numId w:val="2"/>
        </w:numPr>
        <w:tabs>
          <w:tab w:val="left" w:pos="360"/>
        </w:tabs>
      </w:pPr>
      <w:r>
        <w:t>Relate the age of the childbearing woman to associated risks of pregnancy and pregnancy-related outcomes.</w:t>
      </w:r>
    </w:p>
    <w:p w:rsidR="00335AD2" w:rsidRDefault="00335AD2" w:rsidP="00335AD2">
      <w:pPr>
        <w:numPr>
          <w:ilvl w:val="1"/>
          <w:numId w:val="2"/>
        </w:numPr>
        <w:tabs>
          <w:tab w:val="left" w:pos="360"/>
        </w:tabs>
      </w:pPr>
      <w:r>
        <w:t>Examine procedures used to screen and diagnose for selected prenatal conditions.</w:t>
      </w:r>
    </w:p>
    <w:p w:rsidR="00335AD2" w:rsidRDefault="00335AD2" w:rsidP="00335AD2">
      <w:pPr>
        <w:numPr>
          <w:ilvl w:val="1"/>
          <w:numId w:val="2"/>
        </w:numPr>
        <w:tabs>
          <w:tab w:val="left" w:pos="360"/>
        </w:tabs>
      </w:pPr>
      <w:r>
        <w:t>Analyze pathophysiology, etiology, and clinical manifestations for selected at-risk maternal conditions.</w:t>
      </w:r>
    </w:p>
    <w:p w:rsidR="00335AD2" w:rsidRDefault="00335AD2" w:rsidP="00335AD2">
      <w:pPr>
        <w:numPr>
          <w:ilvl w:val="1"/>
          <w:numId w:val="2"/>
        </w:numPr>
        <w:tabs>
          <w:tab w:val="left" w:pos="360"/>
        </w:tabs>
      </w:pPr>
      <w:r>
        <w:t>Integrate theory and practice in the collaborative care and nursing management of the pregnant woman.</w:t>
      </w:r>
    </w:p>
    <w:p w:rsidR="00335AD2" w:rsidRDefault="00335AD2" w:rsidP="00335AD2">
      <w:pPr>
        <w:numPr>
          <w:ilvl w:val="1"/>
          <w:numId w:val="2"/>
        </w:numPr>
        <w:tabs>
          <w:tab w:val="left" w:pos="360"/>
        </w:tabs>
      </w:pPr>
      <w:r>
        <w:t>Review stages of Labor and examine alterations in the childbirth process.</w:t>
      </w:r>
    </w:p>
    <w:p w:rsidR="00335AD2" w:rsidRDefault="00335AD2" w:rsidP="00335AD2">
      <w:pPr>
        <w:numPr>
          <w:ilvl w:val="1"/>
          <w:numId w:val="2"/>
        </w:numPr>
        <w:tabs>
          <w:tab w:val="left" w:pos="360"/>
        </w:tabs>
      </w:pPr>
      <w:r>
        <w:t>Review and integrate theory and evidence-based practice in the collaborative care and nursing management of the woman in labor.</w:t>
      </w:r>
    </w:p>
    <w:p w:rsidR="00335AD2" w:rsidRDefault="00335AD2" w:rsidP="00335AD2">
      <w:pPr>
        <w:numPr>
          <w:ilvl w:val="1"/>
          <w:numId w:val="2"/>
        </w:numPr>
        <w:tabs>
          <w:tab w:val="left" w:pos="360"/>
        </w:tabs>
      </w:pPr>
      <w:r>
        <w:t>Examine effects of maternal positioning and the labor process.</w:t>
      </w:r>
    </w:p>
    <w:p w:rsidR="00335AD2" w:rsidRDefault="00335AD2" w:rsidP="00335AD2">
      <w:pPr>
        <w:numPr>
          <w:ilvl w:val="1"/>
          <w:numId w:val="2"/>
        </w:numPr>
        <w:tabs>
          <w:tab w:val="left" w:pos="360"/>
        </w:tabs>
      </w:pPr>
      <w:r>
        <w:t>Discuss methods to assist with pain control and enhance coping skills for the laboring woman.</w:t>
      </w:r>
    </w:p>
    <w:p w:rsidR="00335AD2" w:rsidRDefault="00335AD2" w:rsidP="00335AD2">
      <w:pPr>
        <w:numPr>
          <w:ilvl w:val="1"/>
          <w:numId w:val="2"/>
        </w:numPr>
        <w:tabs>
          <w:tab w:val="left" w:pos="360"/>
        </w:tabs>
      </w:pPr>
      <w:r>
        <w:t>Examine nursing interventions to decrease the effects of labor on the fetus and promote utero-placental perfusion.</w:t>
      </w:r>
    </w:p>
    <w:p w:rsidR="00335AD2" w:rsidRDefault="00335AD2" w:rsidP="00335AD2">
      <w:pPr>
        <w:numPr>
          <w:ilvl w:val="1"/>
          <w:numId w:val="2"/>
        </w:numPr>
        <w:tabs>
          <w:tab w:val="left" w:pos="360"/>
        </w:tabs>
      </w:pPr>
      <w:r>
        <w:t>Review emergent interventions to maximize maternal well-being during the childbirth process.</w:t>
      </w:r>
    </w:p>
    <w:p w:rsidR="00335AD2" w:rsidRDefault="00335AD2" w:rsidP="00335AD2">
      <w:pPr>
        <w:numPr>
          <w:ilvl w:val="1"/>
          <w:numId w:val="2"/>
        </w:numPr>
        <w:tabs>
          <w:tab w:val="left" w:pos="360"/>
        </w:tabs>
      </w:pPr>
      <w:r>
        <w:lastRenderedPageBreak/>
        <w:t>Relate fetal heart rate patterns to fetal status and discuss nursing interventions to maximize fetal well-being.</w:t>
      </w:r>
    </w:p>
    <w:p w:rsidR="00335AD2" w:rsidRDefault="00335AD2" w:rsidP="00335AD2">
      <w:pPr>
        <w:numPr>
          <w:ilvl w:val="1"/>
          <w:numId w:val="2"/>
        </w:numPr>
        <w:tabs>
          <w:tab w:val="left" w:pos="360"/>
        </w:tabs>
      </w:pPr>
      <w:r>
        <w:t>Review and integrate theory and evidence-based practice in the collaborative care and nursing management of the postpartum client.</w:t>
      </w:r>
    </w:p>
    <w:p w:rsidR="00335AD2" w:rsidRDefault="00335AD2" w:rsidP="00335AD2">
      <w:pPr>
        <w:numPr>
          <w:ilvl w:val="1"/>
          <w:numId w:val="2"/>
        </w:numPr>
        <w:tabs>
          <w:tab w:val="left" w:pos="360"/>
        </w:tabs>
      </w:pPr>
      <w:r>
        <w:t>Identify maternal challenges to lactation and available community resources.</w:t>
      </w:r>
    </w:p>
    <w:p w:rsidR="00335AD2" w:rsidRDefault="00335AD2" w:rsidP="00335AD2">
      <w:pPr>
        <w:pStyle w:val="ListParagraph"/>
      </w:pPr>
    </w:p>
    <w:p w:rsidR="00335AD2" w:rsidRDefault="00335AD2" w:rsidP="00335AD2">
      <w:pPr>
        <w:pStyle w:val="ListParagraph"/>
        <w:numPr>
          <w:ilvl w:val="0"/>
          <w:numId w:val="2"/>
        </w:numPr>
      </w:pPr>
      <w:r w:rsidRPr="001423B6">
        <w:t xml:space="preserve">Evaluate the standards of nursing care for </w:t>
      </w:r>
      <w:r>
        <w:t>the neonate. (SLO 1-7)</w:t>
      </w:r>
    </w:p>
    <w:p w:rsidR="00335AD2" w:rsidRDefault="00335AD2" w:rsidP="00335AD2">
      <w:pPr>
        <w:pStyle w:val="ListParagraph"/>
        <w:numPr>
          <w:ilvl w:val="1"/>
          <w:numId w:val="2"/>
        </w:numPr>
      </w:pPr>
      <w:r>
        <w:t>Examine procedures used to screen and diagnose select antenatal conditions.</w:t>
      </w:r>
    </w:p>
    <w:p w:rsidR="00335AD2" w:rsidRDefault="00335AD2" w:rsidP="00335AD2">
      <w:pPr>
        <w:pStyle w:val="ListParagraph"/>
        <w:numPr>
          <w:ilvl w:val="1"/>
          <w:numId w:val="2"/>
        </w:numPr>
      </w:pPr>
      <w:r>
        <w:t>Review scoring techniques to assess gestational maturity.</w:t>
      </w:r>
    </w:p>
    <w:p w:rsidR="00335AD2" w:rsidRDefault="00335AD2" w:rsidP="00335AD2">
      <w:pPr>
        <w:pStyle w:val="ListParagraph"/>
        <w:numPr>
          <w:ilvl w:val="1"/>
          <w:numId w:val="2"/>
        </w:numPr>
      </w:pPr>
      <w:r>
        <w:t>Relate conditions associated with gestational maturity to the neonate.</w:t>
      </w:r>
    </w:p>
    <w:p w:rsidR="00335AD2" w:rsidRDefault="00335AD2" w:rsidP="00335AD2">
      <w:pPr>
        <w:pStyle w:val="ListParagraph"/>
        <w:numPr>
          <w:ilvl w:val="1"/>
          <w:numId w:val="2"/>
        </w:numPr>
      </w:pPr>
      <w:r>
        <w:t>Identify congenital concerns of the neonate.</w:t>
      </w:r>
    </w:p>
    <w:p w:rsidR="00335AD2" w:rsidRDefault="00335AD2" w:rsidP="00335AD2">
      <w:pPr>
        <w:pStyle w:val="ListParagraph"/>
        <w:numPr>
          <w:ilvl w:val="1"/>
          <w:numId w:val="2"/>
        </w:numPr>
      </w:pPr>
      <w:r>
        <w:t>Discuss the effects of maternal substance abuse on the neonate.</w:t>
      </w:r>
    </w:p>
    <w:p w:rsidR="00335AD2" w:rsidRDefault="00335AD2" w:rsidP="00335AD2">
      <w:pPr>
        <w:pStyle w:val="ListParagraph"/>
        <w:numPr>
          <w:ilvl w:val="1"/>
          <w:numId w:val="2"/>
        </w:numPr>
      </w:pPr>
      <w:r>
        <w:t>Examine inborn errors of metabolism and current interventions.</w:t>
      </w:r>
    </w:p>
    <w:p w:rsidR="00335AD2" w:rsidRDefault="00335AD2" w:rsidP="00335AD2">
      <w:pPr>
        <w:pStyle w:val="ListParagraph"/>
        <w:numPr>
          <w:ilvl w:val="1"/>
          <w:numId w:val="2"/>
        </w:numPr>
      </w:pPr>
      <w:r>
        <w:t>Examine effects of birth-related stressors on the neonate.</w:t>
      </w:r>
    </w:p>
    <w:p w:rsidR="00335AD2" w:rsidRPr="00CF71D2" w:rsidRDefault="00335AD2" w:rsidP="00335AD2">
      <w:pPr>
        <w:pStyle w:val="ListParagraph"/>
        <w:numPr>
          <w:ilvl w:val="1"/>
          <w:numId w:val="2"/>
        </w:numPr>
      </w:pPr>
      <w:r w:rsidRPr="00E91808">
        <w:rPr>
          <w:color w:val="000000"/>
        </w:rPr>
        <w:t>Examine</w:t>
      </w:r>
      <w:r>
        <w:rPr>
          <w:color w:val="000000"/>
        </w:rPr>
        <w:t xml:space="preserve"> </w:t>
      </w:r>
      <w:r w:rsidRPr="00E91808">
        <w:rPr>
          <w:color w:val="000000"/>
        </w:rPr>
        <w:t>pharmacological therapy</w:t>
      </w:r>
      <w:r>
        <w:rPr>
          <w:color w:val="000000"/>
        </w:rPr>
        <w:t xml:space="preserve"> for the neonate.</w:t>
      </w:r>
    </w:p>
    <w:p w:rsidR="00335AD2" w:rsidRPr="00AB5B58" w:rsidRDefault="00335AD2" w:rsidP="00335AD2">
      <w:pPr>
        <w:pStyle w:val="ListParagraph"/>
        <w:numPr>
          <w:ilvl w:val="1"/>
          <w:numId w:val="2"/>
        </w:numPr>
      </w:pPr>
      <w:r>
        <w:rPr>
          <w:color w:val="000000"/>
        </w:rPr>
        <w:t>Examine nursing care and maintenance of neonatal intravenous access.</w:t>
      </w:r>
    </w:p>
    <w:p w:rsidR="00335AD2" w:rsidRDefault="00335AD2" w:rsidP="00335AD2">
      <w:pPr>
        <w:numPr>
          <w:ilvl w:val="1"/>
          <w:numId w:val="2"/>
        </w:numPr>
        <w:tabs>
          <w:tab w:val="left" w:pos="360"/>
        </w:tabs>
      </w:pPr>
      <w:r>
        <w:t>Identify neonatal challenges to lactation/nutrition and available community resources.</w:t>
      </w:r>
    </w:p>
    <w:p w:rsidR="00335AD2" w:rsidRDefault="00335AD2" w:rsidP="00335AD2">
      <w:pPr>
        <w:pStyle w:val="ListParagraph"/>
        <w:ind w:left="0"/>
      </w:pPr>
    </w:p>
    <w:p w:rsidR="00335AD2" w:rsidRDefault="00335AD2" w:rsidP="00335AD2">
      <w:pPr>
        <w:pStyle w:val="ListParagraph"/>
        <w:numPr>
          <w:ilvl w:val="0"/>
          <w:numId w:val="2"/>
        </w:numPr>
      </w:pPr>
      <w:r w:rsidRPr="001423B6">
        <w:t xml:space="preserve">Evaluate the standards of nursing care for </w:t>
      </w:r>
      <w:r>
        <w:t>the at-risk</w:t>
      </w:r>
      <w:r w:rsidRPr="001423B6">
        <w:t xml:space="preserve"> </w:t>
      </w:r>
      <w:r>
        <w:t>pediatric client. (SLO 1-7)</w:t>
      </w:r>
    </w:p>
    <w:p w:rsidR="00335AD2" w:rsidRDefault="00335AD2" w:rsidP="00335AD2">
      <w:pPr>
        <w:pStyle w:val="ListParagraph"/>
        <w:numPr>
          <w:ilvl w:val="1"/>
          <w:numId w:val="2"/>
        </w:numPr>
      </w:pPr>
      <w:r>
        <w:t>Review nursing care and management of the pediatric client with select alterations in the respiratory system.</w:t>
      </w:r>
    </w:p>
    <w:p w:rsidR="00335AD2" w:rsidRDefault="00335AD2" w:rsidP="00335AD2">
      <w:pPr>
        <w:pStyle w:val="ListParagraph"/>
        <w:numPr>
          <w:ilvl w:val="1"/>
          <w:numId w:val="2"/>
        </w:numPr>
      </w:pPr>
      <w:r>
        <w:t>Review nursing care and management of the pediatric client with select alterations in the cardiac system.</w:t>
      </w:r>
    </w:p>
    <w:p w:rsidR="00335AD2" w:rsidRDefault="00335AD2" w:rsidP="00335AD2">
      <w:pPr>
        <w:pStyle w:val="ListParagraph"/>
        <w:numPr>
          <w:ilvl w:val="1"/>
          <w:numId w:val="2"/>
        </w:numPr>
      </w:pPr>
      <w:r>
        <w:t>Analyze pathophysiology, etiology, and clinical manifestations for select cardiac disorders and accompanying alterations in blood flow.</w:t>
      </w:r>
    </w:p>
    <w:p w:rsidR="00335AD2" w:rsidRDefault="00335AD2" w:rsidP="00335AD2">
      <w:pPr>
        <w:pStyle w:val="ListParagraph"/>
        <w:numPr>
          <w:ilvl w:val="1"/>
          <w:numId w:val="2"/>
        </w:numPr>
      </w:pPr>
      <w:r>
        <w:t>Review the pediatric immune system and common childhood communicable disease prevention.</w:t>
      </w:r>
    </w:p>
    <w:p w:rsidR="00335AD2" w:rsidRDefault="00335AD2" w:rsidP="00335AD2">
      <w:pPr>
        <w:pStyle w:val="ListParagraph"/>
        <w:numPr>
          <w:ilvl w:val="1"/>
          <w:numId w:val="2"/>
        </w:numPr>
      </w:pPr>
      <w:r>
        <w:t>Review nursing care and management of the pediatric client with select alterations in the neurological system.</w:t>
      </w:r>
    </w:p>
    <w:p w:rsidR="00335AD2" w:rsidRDefault="00335AD2" w:rsidP="00335AD2">
      <w:pPr>
        <w:pStyle w:val="ListParagraph"/>
        <w:numPr>
          <w:ilvl w:val="1"/>
          <w:numId w:val="2"/>
        </w:numPr>
      </w:pPr>
      <w:r>
        <w:t>Review nursing care and management of the pediatric client with select alterations in the endocrine system.</w:t>
      </w:r>
    </w:p>
    <w:p w:rsidR="00335AD2" w:rsidRDefault="00335AD2" w:rsidP="00335AD2">
      <w:pPr>
        <w:pStyle w:val="ListParagraph"/>
        <w:numPr>
          <w:ilvl w:val="1"/>
          <w:numId w:val="2"/>
        </w:numPr>
      </w:pPr>
      <w:r>
        <w:t>Discuss select hematological challenges for the pediatric client.</w:t>
      </w:r>
    </w:p>
    <w:p w:rsidR="00335AD2" w:rsidRDefault="00335AD2" w:rsidP="00335AD2">
      <w:pPr>
        <w:pStyle w:val="ListParagraph"/>
        <w:numPr>
          <w:ilvl w:val="1"/>
          <w:numId w:val="2"/>
        </w:numPr>
      </w:pPr>
      <w:r>
        <w:t>Examine select malignancies for the pediatric client.</w:t>
      </w:r>
    </w:p>
    <w:p w:rsidR="00335AD2" w:rsidRPr="00AB5B58" w:rsidRDefault="00335AD2" w:rsidP="00335AD2">
      <w:pPr>
        <w:pStyle w:val="ListParagraph"/>
        <w:numPr>
          <w:ilvl w:val="1"/>
          <w:numId w:val="2"/>
        </w:numPr>
      </w:pPr>
      <w:r>
        <w:rPr>
          <w:color w:val="000000"/>
        </w:rPr>
        <w:t>Examine nursing care and maintenance of pediatric intravascular access device/s.</w:t>
      </w:r>
    </w:p>
    <w:p w:rsidR="00335AD2" w:rsidRDefault="00335AD2" w:rsidP="00335AD2">
      <w:pPr>
        <w:numPr>
          <w:ilvl w:val="1"/>
          <w:numId w:val="2"/>
        </w:numPr>
        <w:tabs>
          <w:tab w:val="left" w:pos="360"/>
        </w:tabs>
      </w:pPr>
      <w:r>
        <w:t>Identify pediatric challenges to lactation/nutrition and available community resources.</w:t>
      </w:r>
    </w:p>
    <w:p w:rsidR="00335AD2" w:rsidRDefault="00335AD2" w:rsidP="00335AD2">
      <w:pPr>
        <w:pStyle w:val="ListParagraph"/>
        <w:numPr>
          <w:ilvl w:val="1"/>
          <w:numId w:val="2"/>
        </w:numPr>
      </w:pPr>
      <w:r>
        <w:t>Examine nursing interventions to maintain fluid and electrolyte balance.</w:t>
      </w:r>
    </w:p>
    <w:p w:rsidR="00335AD2" w:rsidRDefault="00335AD2" w:rsidP="00335AD2">
      <w:pPr>
        <w:pStyle w:val="ListParagraph"/>
        <w:numPr>
          <w:ilvl w:val="1"/>
          <w:numId w:val="2"/>
        </w:numPr>
      </w:pPr>
      <w:r>
        <w:t>Review nursing care and management of the pediatric client with select alterations in the gastrointestinal system.</w:t>
      </w:r>
    </w:p>
    <w:p w:rsidR="00335AD2" w:rsidRDefault="00335AD2" w:rsidP="00335AD2">
      <w:pPr>
        <w:pStyle w:val="ListParagraph"/>
      </w:pPr>
    </w:p>
    <w:p w:rsidR="00335AD2" w:rsidRDefault="00335AD2" w:rsidP="00335AD2">
      <w:pPr>
        <w:numPr>
          <w:ilvl w:val="0"/>
          <w:numId w:val="2"/>
        </w:numPr>
        <w:tabs>
          <w:tab w:val="left" w:pos="360"/>
        </w:tabs>
      </w:pPr>
      <w:r>
        <w:t xml:space="preserve">Exhibit understanding of the Barton Nursing Program philosophy and incorporate </w:t>
      </w:r>
    </w:p>
    <w:p w:rsidR="00F42D98" w:rsidRDefault="00335AD2" w:rsidP="00335AD2">
      <w:pPr>
        <w:tabs>
          <w:tab w:val="left" w:pos="360"/>
        </w:tabs>
      </w:pPr>
      <w:r>
        <w:tab/>
      </w:r>
      <w:r>
        <w:tab/>
        <w:t>behaviors consistent with the professional nurse at the novice level.</w:t>
      </w:r>
      <w:r w:rsidRPr="00B0079B">
        <w:t xml:space="preserve"> </w:t>
      </w:r>
      <w:r w:rsidRPr="00FF4521">
        <w:t>(SLO 1-7)</w:t>
      </w:r>
    </w:p>
    <w:p w:rsidR="00335AD2" w:rsidRDefault="00335AD2" w:rsidP="00335AD2">
      <w:pPr>
        <w:numPr>
          <w:ilvl w:val="0"/>
          <w:numId w:val="3"/>
        </w:numPr>
        <w:tabs>
          <w:tab w:val="left" w:pos="360"/>
        </w:tabs>
      </w:pPr>
      <w:r>
        <w:t>Demonstrate caring behaviors and attitudes with respect to a diverse community including clients and family, peers, faculty, and the healthcare team.</w:t>
      </w:r>
    </w:p>
    <w:p w:rsidR="00335AD2" w:rsidRDefault="00335AD2" w:rsidP="00335AD2">
      <w:pPr>
        <w:numPr>
          <w:ilvl w:val="0"/>
          <w:numId w:val="3"/>
        </w:numPr>
        <w:tabs>
          <w:tab w:val="left" w:pos="360"/>
        </w:tabs>
      </w:pPr>
      <w:r>
        <w:t>Demonstrate therapeutic and professional communication in all interactions.</w:t>
      </w:r>
    </w:p>
    <w:p w:rsidR="00335AD2" w:rsidRDefault="00335AD2" w:rsidP="00335AD2">
      <w:pPr>
        <w:numPr>
          <w:ilvl w:val="0"/>
          <w:numId w:val="3"/>
        </w:numPr>
        <w:tabs>
          <w:tab w:val="left" w:pos="360"/>
        </w:tabs>
      </w:pPr>
      <w:r>
        <w:t>Demonstrate critical thinking through the use of the nursing process to make safe and effective clinical judgments incorporating evidence-based practice.</w:t>
      </w:r>
    </w:p>
    <w:p w:rsidR="00335AD2" w:rsidRDefault="00335AD2" w:rsidP="00335AD2">
      <w:pPr>
        <w:numPr>
          <w:ilvl w:val="0"/>
          <w:numId w:val="3"/>
        </w:numPr>
        <w:tabs>
          <w:tab w:val="left" w:pos="360"/>
        </w:tabs>
      </w:pPr>
      <w:r>
        <w:t>Demonstrate personal accountability and adherence to professional, ethical, and legal standards of the professional nurse.</w:t>
      </w:r>
    </w:p>
    <w:p w:rsidR="00335AD2" w:rsidRDefault="00335AD2" w:rsidP="00335AD2">
      <w:pPr>
        <w:numPr>
          <w:ilvl w:val="0"/>
          <w:numId w:val="3"/>
        </w:numPr>
        <w:tabs>
          <w:tab w:val="left" w:pos="360"/>
        </w:tabs>
      </w:pPr>
      <w:r>
        <w:t>Demonstrate competence through the application of knowledge and skills.</w:t>
      </w:r>
    </w:p>
    <w:p w:rsidR="006B4F1E" w:rsidRDefault="006B4F1E"/>
    <w:p w:rsidR="00F42D98" w:rsidRDefault="00F42D98"/>
    <w:p w:rsidR="00460383" w:rsidRDefault="00460383">
      <w:bookmarkStart w:id="0" w:name="_GoBack"/>
      <w:bookmarkEnd w:id="0"/>
    </w:p>
    <w:p w:rsidR="00335AD2" w:rsidRPr="007A44F5" w:rsidRDefault="00335AD2" w:rsidP="00335AD2">
      <w:pPr>
        <w:rPr>
          <w:b/>
        </w:rPr>
      </w:pPr>
      <w:r w:rsidRPr="007A44F5">
        <w:rPr>
          <w:b/>
        </w:rPr>
        <w:lastRenderedPageBreak/>
        <w:t>VI.</w:t>
      </w:r>
      <w:r w:rsidRPr="007A44F5">
        <w:rPr>
          <w:b/>
        </w:rPr>
        <w:tab/>
        <w:t>INSTRUCTOR’S EXPECTATIONS OF STUDENTS IN CLASS</w:t>
      </w:r>
    </w:p>
    <w:p w:rsidR="00335AD2" w:rsidRPr="007A44F5" w:rsidRDefault="00335AD2" w:rsidP="00335AD2">
      <w:pPr>
        <w:rPr>
          <w:b/>
        </w:rPr>
      </w:pPr>
    </w:p>
    <w:p w:rsidR="00335AD2" w:rsidRPr="007A44F5" w:rsidRDefault="00335AD2" w:rsidP="00335AD2">
      <w:pPr>
        <w:rPr>
          <w:b/>
        </w:rPr>
      </w:pPr>
      <w:r w:rsidRPr="007A44F5">
        <w:rPr>
          <w:b/>
        </w:rPr>
        <w:t>VII.</w:t>
      </w:r>
      <w:r w:rsidRPr="007A44F5">
        <w:rPr>
          <w:b/>
        </w:rPr>
        <w:tab/>
        <w:t>TEXTBOOKS AND OTHER REQUIRED MATERIALS</w:t>
      </w:r>
    </w:p>
    <w:p w:rsidR="00335AD2" w:rsidRPr="007A44F5" w:rsidRDefault="00335AD2" w:rsidP="00335AD2">
      <w:pPr>
        <w:rPr>
          <w:b/>
        </w:rPr>
      </w:pPr>
    </w:p>
    <w:p w:rsidR="00335AD2" w:rsidRPr="007A44F5" w:rsidRDefault="00335AD2" w:rsidP="00335AD2">
      <w:pPr>
        <w:rPr>
          <w:b/>
        </w:rPr>
      </w:pPr>
      <w:r w:rsidRPr="007A44F5">
        <w:rPr>
          <w:b/>
        </w:rPr>
        <w:t>VIII.</w:t>
      </w:r>
      <w:r w:rsidRPr="007A44F5">
        <w:rPr>
          <w:b/>
        </w:rPr>
        <w:tab/>
        <w:t xml:space="preserve"> REFERENCES</w:t>
      </w:r>
    </w:p>
    <w:p w:rsidR="00335AD2" w:rsidRPr="007A44F5" w:rsidRDefault="00335AD2" w:rsidP="00335AD2">
      <w:pPr>
        <w:rPr>
          <w:b/>
        </w:rPr>
      </w:pPr>
    </w:p>
    <w:p w:rsidR="00335AD2" w:rsidRPr="007A44F5" w:rsidRDefault="00335AD2" w:rsidP="00335AD2">
      <w:pPr>
        <w:rPr>
          <w:b/>
        </w:rPr>
      </w:pPr>
      <w:r w:rsidRPr="007A44F5">
        <w:rPr>
          <w:b/>
        </w:rPr>
        <w:t>IX.</w:t>
      </w:r>
      <w:r w:rsidRPr="007A44F5">
        <w:rPr>
          <w:b/>
        </w:rPr>
        <w:tab/>
        <w:t>METHODS OF INSTRUCTION AND EVALUATION</w:t>
      </w:r>
    </w:p>
    <w:p w:rsidR="00335AD2" w:rsidRPr="007A44F5" w:rsidRDefault="00335AD2" w:rsidP="00335AD2">
      <w:pPr>
        <w:rPr>
          <w:b/>
        </w:rPr>
      </w:pPr>
    </w:p>
    <w:p w:rsidR="00335AD2" w:rsidRPr="007A44F5" w:rsidRDefault="00335AD2" w:rsidP="00335AD2">
      <w:pPr>
        <w:rPr>
          <w:b/>
        </w:rPr>
      </w:pPr>
      <w:r w:rsidRPr="007A44F5">
        <w:rPr>
          <w:b/>
        </w:rPr>
        <w:t>X.</w:t>
      </w:r>
      <w:r w:rsidRPr="007A44F5">
        <w:rPr>
          <w:b/>
        </w:rPr>
        <w:tab/>
        <w:t>ATTENDANCE REQUIREMENTS</w:t>
      </w:r>
    </w:p>
    <w:p w:rsidR="00335AD2" w:rsidRPr="007A44F5" w:rsidRDefault="00335AD2" w:rsidP="00335AD2">
      <w:pPr>
        <w:rPr>
          <w:b/>
        </w:rPr>
      </w:pPr>
    </w:p>
    <w:p w:rsidR="00335AD2" w:rsidRPr="007A44F5" w:rsidRDefault="00335AD2" w:rsidP="00335AD2">
      <w:pPr>
        <w:rPr>
          <w:b/>
        </w:rPr>
      </w:pPr>
      <w:r w:rsidRPr="007A44F5">
        <w:rPr>
          <w:b/>
        </w:rPr>
        <w:t>XI.</w:t>
      </w:r>
      <w:r w:rsidRPr="007A44F5">
        <w:rPr>
          <w:b/>
        </w:rPr>
        <w:tab/>
        <w:t>COURSE OUTLINE</w:t>
      </w:r>
    </w:p>
    <w:p w:rsidR="00335AD2" w:rsidRDefault="00335AD2" w:rsidP="00335AD2">
      <w:pPr>
        <w:tabs>
          <w:tab w:val="left" w:pos="360"/>
        </w:tabs>
      </w:pPr>
    </w:p>
    <w:p w:rsidR="00335AD2" w:rsidRDefault="00335AD2" w:rsidP="00335AD2">
      <w:pPr>
        <w:tabs>
          <w:tab w:val="left" w:pos="360"/>
        </w:tabs>
        <w:ind w:left="1260" w:hanging="180"/>
      </w:pPr>
    </w:p>
    <w:p w:rsidR="00335AD2" w:rsidRDefault="00335AD2" w:rsidP="00335AD2">
      <w:pPr>
        <w:tabs>
          <w:tab w:val="left" w:pos="360"/>
        </w:tabs>
      </w:pPr>
    </w:p>
    <w:p w:rsidR="00335AD2" w:rsidRDefault="00335AD2"/>
    <w:sectPr w:rsidR="00335AD2" w:rsidSect="00335AD2">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AD2" w:rsidRDefault="00335AD2" w:rsidP="00335AD2">
      <w:r>
        <w:separator/>
      </w:r>
    </w:p>
  </w:endnote>
  <w:endnote w:type="continuationSeparator" w:id="0">
    <w:p w:rsidR="00335AD2" w:rsidRDefault="00335AD2" w:rsidP="00335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AD2" w:rsidRDefault="00335AD2">
    <w:pPr>
      <w:pStyle w:val="Footer"/>
    </w:pPr>
    <w:r>
      <w:rPr>
        <w:noProof/>
      </w:rPr>
      <mc:AlternateContent>
        <mc:Choice Requires="wpg">
          <w:drawing>
            <wp:anchor distT="0" distB="0" distL="114300" distR="114300" simplePos="0" relativeHeight="251659264" behindDoc="0" locked="0" layoutInCell="1" allowOverlap="1">
              <wp:simplePos x="0" y="0"/>
              <wp:positionH relativeFrom="page">
                <wp:align>left</wp:align>
              </wp:positionH>
              <wp:positionV relativeFrom="bottomMargin">
                <wp:align>center</wp:align>
              </wp:positionV>
              <wp:extent cx="5943600" cy="274320"/>
              <wp:effectExtent l="0" t="0" r="0" b="0"/>
              <wp:wrapNone/>
              <wp:docPr id="155" name="Group 155"/>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5AD2" w:rsidRDefault="00335AD2">
                            <w:pPr>
                              <w:pStyle w:val="Footer"/>
                              <w:tabs>
                                <w:tab w:val="clear" w:pos="4680"/>
                                <w:tab w:val="clear" w:pos="9360"/>
                              </w:tabs>
                              <w:rPr>
                                <w:caps/>
                                <w:color w:val="808080" w:themeColor="background1" w:themeShade="80"/>
                                <w:sz w:val="20"/>
                                <w:szCs w:val="20"/>
                              </w:rPr>
                            </w:pPr>
                            <w:r>
                              <w:rPr>
                                <w:color w:val="808080" w:themeColor="background1" w:themeShade="80"/>
                                <w:sz w:val="20"/>
                                <w:szCs w:val="20"/>
                              </w:rPr>
                              <w:t>Kottas: 06/24/15</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155" o:spid="_x0000_s1026" style="position:absolute;margin-left:0;margin-top:0;width:468pt;height:21.6pt;z-index:251659264;mso-position-horizontal:left;mso-position-horizontal-relative:page;mso-position-vertical:center;mso-position-vertical-relative:bottom-margin-area"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">
              <v:rect id="Rectangle 156" o:spid="_x0000_s1027" style="position:absolute;width:5943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M0WcQA&#10;AADcAAAADwAAAGRycy9kb3ducmV2LnhtbERP22rCQBB9F/yHZQRfRDcVDRJdRSqC0lLwhq9DdkyC&#10;2dmYXTX167uFQt/mcK4zWzSmFA+qXWFZwdsgAkGcWl1wpuB4WPcnIJxH1lhaJgXf5GAxb7dmmGj7&#10;5B099j4TIYRdggpy76tESpfmZNANbEUcuIutDfoA60zqGp8h3JRyGEWxNFhwaMixovec0uv+bhTc&#10;RhPeHj+G8ae/nF+v86l3GK++lOp2muUUhKfG/4v/3Bsd5o9j+H0mXC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jNFnEAAAA3AAAAA8AAAAAAAAAAAAAAAAAmAIAAGRycy9k&#10;b3ducmV2LnhtbFBLBQYAAAAABAAEAPUAAACJAwAAAAA=&#10;" fillcolor="white [3212]" stroked="f" strokeweight="1pt">
                <v:fill opacity="0"/>
              </v:rect>
              <v:shapetype id="_x0000_t202" coordsize="21600,21600" o:spt="202" path="m,l,21600r21600,l21600,xe">
                <v:stroke joinstyle="miter"/>
                <v:path gradientshapeok="t" o:connecttype="rect"/>
              </v:shapetype>
              <v:shape id="Text Box 157" o:spid="_x0000_s1028" type="#_x0000_t202" style="position:absolute;left:2286;width:53530;height:2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xjN8IA&#10;AADcAAAADwAAAGRycy9kb3ducmV2LnhtbERP3WrCMBS+H/gO4Qi7m6mCm1SjiJuwK9mcD3Bojm21&#10;OalJ2mY+/TIY7O58fL9ntYmmET05X1tWMJ1kIIgLq2suFZy+9k8LED4ga2wsk4Jv8rBZjx5WmGs7&#10;8Cf1x1CKFMI+RwVVCG0upS8qMugntiVO3Nk6gyFBV0rtcEjhppGzLHuWBmtODRW2tKuouB47o+Cj&#10;10XoZsPr/ZDdYnd/O1xc7JR6HMftEkSgGP7Ff+53nebPX+D3mXSB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HGM3wgAAANwAAAAPAAAAAAAAAAAAAAAAAJgCAABkcnMvZG93&#10;bnJldi54bWxQSwUGAAAAAAQABAD1AAAAhwMAAAAA&#10;" filled="f" stroked="f" strokeweight=".5pt">
                <v:textbox style="mso-fit-shape-to-text:t" inset="0,,0">
                  <w:txbxContent>
                    <w:p w:rsidR="00335AD2" w:rsidRDefault="00335AD2">
                      <w:pPr>
                        <w:pStyle w:val="Footer"/>
                        <w:tabs>
                          <w:tab w:val="clear" w:pos="4680"/>
                          <w:tab w:val="clear" w:pos="9360"/>
                        </w:tabs>
                        <w:rPr>
                          <w:caps/>
                          <w:color w:val="808080" w:themeColor="background1" w:themeShade="80"/>
                          <w:sz w:val="20"/>
                          <w:szCs w:val="20"/>
                        </w:rPr>
                      </w:pPr>
                      <w:r>
                        <w:rPr>
                          <w:color w:val="808080" w:themeColor="background1" w:themeShade="80"/>
                          <w:sz w:val="20"/>
                          <w:szCs w:val="20"/>
                        </w:rPr>
                        <w:t>Kottas: 06/24/15</w:t>
                      </w:r>
                    </w:p>
                  </w:txbxContent>
                </v:textbox>
              </v:shape>
              <w10:wrap anchorx="page" anchory="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AD2" w:rsidRDefault="00335AD2" w:rsidP="00335AD2">
      <w:r>
        <w:separator/>
      </w:r>
    </w:p>
  </w:footnote>
  <w:footnote w:type="continuationSeparator" w:id="0">
    <w:p w:rsidR="00335AD2" w:rsidRDefault="00335AD2" w:rsidP="00335A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767DA"/>
    <w:multiLevelType w:val="hybridMultilevel"/>
    <w:tmpl w:val="37146E0E"/>
    <w:lvl w:ilvl="0" w:tplc="04090015">
      <w:start w:val="1"/>
      <w:numFmt w:val="upperLetter"/>
      <w:lvlText w:val="%1."/>
      <w:lvlJc w:val="left"/>
      <w:pPr>
        <w:ind w:left="1080" w:hanging="360"/>
      </w:pPr>
    </w:lvl>
    <w:lvl w:ilvl="1" w:tplc="0409000F">
      <w:start w:val="1"/>
      <w:numFmt w:val="decimal"/>
      <w:lvlText w:val="%2."/>
      <w:lvlJc w:val="left"/>
      <w:pPr>
        <w:ind w:left="144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F03041"/>
    <w:multiLevelType w:val="hybridMultilevel"/>
    <w:tmpl w:val="56242414"/>
    <w:lvl w:ilvl="0" w:tplc="303E4AAE">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94B09B4"/>
    <w:multiLevelType w:val="hybridMultilevel"/>
    <w:tmpl w:val="F1A4A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9BE42E3"/>
    <w:multiLevelType w:val="hybridMultilevel"/>
    <w:tmpl w:val="6876F7FC"/>
    <w:lvl w:ilvl="0" w:tplc="D034FA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AD2"/>
    <w:rsid w:val="00335AD2"/>
    <w:rsid w:val="00460383"/>
    <w:rsid w:val="006B4F1E"/>
    <w:rsid w:val="00B83AEA"/>
    <w:rsid w:val="00F42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8193"/>
    <o:shapelayout v:ext="edit">
      <o:idmap v:ext="edit" data="1"/>
    </o:shapelayout>
  </w:shapeDefaults>
  <w:decimalSymbol w:val="."/>
  <w:listSeparator w:val=","/>
  <w15:chartTrackingRefBased/>
  <w15:docId w15:val="{DA18F371-77B0-4754-9B2A-7643AF8E8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AD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35AD2"/>
    <w:pPr>
      <w:keepNext/>
      <w:outlineLvl w:val="0"/>
    </w:pPr>
    <w:rPr>
      <w:b/>
      <w:bCs/>
    </w:rPr>
  </w:style>
  <w:style w:type="paragraph" w:styleId="Heading2">
    <w:name w:val="heading 2"/>
    <w:basedOn w:val="Normal"/>
    <w:next w:val="Normal"/>
    <w:link w:val="Heading2Char"/>
    <w:qFormat/>
    <w:rsid w:val="00335AD2"/>
    <w:pPr>
      <w:keepNext/>
      <w:ind w:left="720"/>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AD2"/>
    <w:pPr>
      <w:tabs>
        <w:tab w:val="center" w:pos="4680"/>
        <w:tab w:val="right" w:pos="9360"/>
      </w:tabs>
    </w:pPr>
  </w:style>
  <w:style w:type="character" w:customStyle="1" w:styleId="HeaderChar">
    <w:name w:val="Header Char"/>
    <w:basedOn w:val="DefaultParagraphFont"/>
    <w:link w:val="Header"/>
    <w:uiPriority w:val="99"/>
    <w:rsid w:val="00335AD2"/>
  </w:style>
  <w:style w:type="paragraph" w:styleId="Footer">
    <w:name w:val="footer"/>
    <w:basedOn w:val="Normal"/>
    <w:link w:val="FooterChar"/>
    <w:uiPriority w:val="99"/>
    <w:unhideWhenUsed/>
    <w:rsid w:val="00335AD2"/>
    <w:pPr>
      <w:tabs>
        <w:tab w:val="center" w:pos="4680"/>
        <w:tab w:val="right" w:pos="9360"/>
      </w:tabs>
    </w:pPr>
  </w:style>
  <w:style w:type="character" w:customStyle="1" w:styleId="FooterChar">
    <w:name w:val="Footer Char"/>
    <w:basedOn w:val="DefaultParagraphFont"/>
    <w:link w:val="Footer"/>
    <w:uiPriority w:val="99"/>
    <w:rsid w:val="00335AD2"/>
  </w:style>
  <w:style w:type="character" w:customStyle="1" w:styleId="Heading1Char">
    <w:name w:val="Heading 1 Char"/>
    <w:basedOn w:val="DefaultParagraphFont"/>
    <w:link w:val="Heading1"/>
    <w:rsid w:val="00335AD2"/>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335AD2"/>
    <w:rPr>
      <w:rFonts w:ascii="Times New Roman" w:eastAsia="Times New Roman" w:hAnsi="Times New Roman" w:cs="Times New Roman"/>
      <w:sz w:val="24"/>
      <w:szCs w:val="24"/>
      <w:u w:val="single"/>
    </w:rPr>
  </w:style>
  <w:style w:type="paragraph" w:styleId="BodyTextIndent">
    <w:name w:val="Body Text Indent"/>
    <w:basedOn w:val="Normal"/>
    <w:link w:val="BodyTextIndentChar"/>
    <w:rsid w:val="00335AD2"/>
    <w:pPr>
      <w:ind w:left="720"/>
    </w:pPr>
  </w:style>
  <w:style w:type="character" w:customStyle="1" w:styleId="BodyTextIndentChar">
    <w:name w:val="Body Text Indent Char"/>
    <w:basedOn w:val="DefaultParagraphFont"/>
    <w:link w:val="BodyTextIndent"/>
    <w:rsid w:val="00335AD2"/>
    <w:rPr>
      <w:rFonts w:ascii="Times New Roman" w:eastAsia="Times New Roman" w:hAnsi="Times New Roman" w:cs="Times New Roman"/>
      <w:sz w:val="24"/>
      <w:szCs w:val="24"/>
    </w:rPr>
  </w:style>
  <w:style w:type="character" w:styleId="Hyperlink">
    <w:name w:val="Hyperlink"/>
    <w:rsid w:val="00335AD2"/>
    <w:rPr>
      <w:color w:val="0563C1"/>
      <w:u w:val="single"/>
    </w:rPr>
  </w:style>
  <w:style w:type="paragraph" w:styleId="ListParagraph">
    <w:name w:val="List Paragraph"/>
    <w:basedOn w:val="Normal"/>
    <w:uiPriority w:val="34"/>
    <w:qFormat/>
    <w:rsid w:val="00335AD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isabilityservices@bartonc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1267</Words>
  <Characters>7227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Kottas, Kathleen</dc:creator>
  <cp:keywords/>
  <dc:description/>
  <cp:lastModifiedBy>Engel, Rayna</cp:lastModifiedBy>
  <cp:revision>4</cp:revision>
  <dcterms:created xsi:type="dcterms:W3CDTF">2015-06-23T21:34:00Z</dcterms:created>
  <dcterms:modified xsi:type="dcterms:W3CDTF">2016-01-29T17:36:00Z</dcterms:modified>
</cp:coreProperties>
</file>